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FCC" w:rsidRPr="00E87FCC" w:rsidRDefault="00E87FCC" w:rsidP="00E87FCC">
      <w:pPr>
        <w:pStyle w:val="aa"/>
        <w:jc w:val="both"/>
        <w:rPr>
          <w:rFonts w:ascii="仿宋_GB2312" w:eastAsia="仿宋_GB2312"/>
          <w:spacing w:val="-20"/>
          <w:sz w:val="32"/>
          <w:szCs w:val="32"/>
        </w:rPr>
      </w:pPr>
      <w:r>
        <w:rPr>
          <w:rFonts w:ascii="仿宋_GB2312" w:eastAsia="仿宋_GB2312" w:hint="eastAsia"/>
          <w:spacing w:val="-20"/>
          <w:sz w:val="32"/>
          <w:szCs w:val="32"/>
        </w:rPr>
        <w:t>附件</w:t>
      </w:r>
    </w:p>
    <w:p w:rsidR="00E87FCC" w:rsidRPr="00E87FCC" w:rsidRDefault="00E87FCC" w:rsidP="00E87FCC">
      <w:pPr>
        <w:pStyle w:val="aa"/>
        <w:jc w:val="both"/>
        <w:rPr>
          <w:rFonts w:ascii="仿宋_GB2312" w:eastAsia="仿宋_GB2312"/>
          <w:spacing w:val="-20"/>
          <w:sz w:val="32"/>
          <w:szCs w:val="32"/>
        </w:rPr>
      </w:pPr>
    </w:p>
    <w:p w:rsidR="0042453A" w:rsidRDefault="003968CC">
      <w:pPr>
        <w:pStyle w:val="aa"/>
      </w:pPr>
      <w:r w:rsidRPr="0042453A">
        <w:rPr>
          <w:rFonts w:hint="eastAsia"/>
        </w:rPr>
        <w:t>2024</w:t>
      </w:r>
      <w:r w:rsidRPr="0042453A">
        <w:rPr>
          <w:rFonts w:hint="eastAsia"/>
        </w:rPr>
        <w:t>年东莞市工业和信息化</w:t>
      </w:r>
      <w:r w:rsidR="0042453A" w:rsidRPr="0042453A">
        <w:rPr>
          <w:rFonts w:hint="eastAsia"/>
        </w:rPr>
        <w:t>局</w:t>
      </w:r>
      <w:r w:rsidRPr="0042453A">
        <w:rPr>
          <w:rFonts w:hint="eastAsia"/>
        </w:rPr>
        <w:t>智能工厂</w:t>
      </w:r>
    </w:p>
    <w:p w:rsidR="00035E40" w:rsidRPr="0042453A" w:rsidRDefault="003968CC">
      <w:pPr>
        <w:pStyle w:val="aa"/>
      </w:pPr>
      <w:r w:rsidRPr="0042453A">
        <w:rPr>
          <w:rFonts w:hint="eastAsia"/>
        </w:rPr>
        <w:t>（车间）项目入库</w:t>
      </w:r>
      <w:r w:rsidRPr="0042453A">
        <w:t>申报指南</w:t>
      </w:r>
    </w:p>
    <w:p w:rsidR="00035E40" w:rsidRDefault="00035E40">
      <w:pPr>
        <w:ind w:firstLine="640"/>
      </w:pPr>
    </w:p>
    <w:p w:rsidR="00035E40" w:rsidRDefault="003968CC">
      <w:pPr>
        <w:ind w:firstLine="640"/>
      </w:pPr>
      <w:r>
        <w:t>围绕市政府</w:t>
      </w:r>
      <w:r>
        <w:t>“</w:t>
      </w:r>
      <w:r>
        <w:t>加快推进新型工业化</w:t>
      </w:r>
      <w:r w:rsidR="0042453A">
        <w:rPr>
          <w:rFonts w:hint="eastAsia"/>
        </w:rPr>
        <w:t xml:space="preserve"> </w:t>
      </w:r>
      <w:r>
        <w:t>高质量建设国际科创制造强市</w:t>
      </w:r>
      <w:r>
        <w:t>”</w:t>
      </w:r>
      <w:r>
        <w:t>的工作部署，以制造业数字化转型示范标杆为引领，加力推动企业数字化转型，</w:t>
      </w:r>
      <w:r>
        <w:rPr>
          <w:rFonts w:hint="eastAsia"/>
        </w:rPr>
        <w:t>赋能我市制造业高质量发展，谱写推进新型工业化新篇章。</w:t>
      </w:r>
      <w:r>
        <w:t>根据</w:t>
      </w:r>
      <w:r w:rsidR="0042453A">
        <w:rPr>
          <w:rFonts w:cs="Times New Roman"/>
          <w:szCs w:val="32"/>
        </w:rPr>
        <w:t>《</w:t>
      </w:r>
      <w:r w:rsidR="0042453A">
        <w:rPr>
          <w:rFonts w:cs="Times New Roman" w:hint="eastAsia"/>
          <w:szCs w:val="32"/>
        </w:rPr>
        <w:t>东莞市工业和信息化产业发展专项资金智能工厂（车间）项目实施细则</w:t>
      </w:r>
      <w:r w:rsidR="0042453A">
        <w:rPr>
          <w:rFonts w:cs="Times New Roman"/>
          <w:szCs w:val="32"/>
        </w:rPr>
        <w:t>》</w:t>
      </w:r>
      <w:r w:rsidR="0042453A">
        <w:rPr>
          <w:rFonts w:cs="Times New Roman" w:hint="eastAsia"/>
          <w:szCs w:val="32"/>
        </w:rPr>
        <w:t>、</w:t>
      </w:r>
      <w:r>
        <w:t>《</w:t>
      </w:r>
      <w:r>
        <w:rPr>
          <w:rFonts w:hint="eastAsia"/>
        </w:rPr>
        <w:t>东莞</w:t>
      </w:r>
      <w:r>
        <w:t>市</w:t>
      </w:r>
      <w:r>
        <w:rPr>
          <w:rFonts w:hint="eastAsia"/>
        </w:rPr>
        <w:t>工</w:t>
      </w:r>
      <w:r>
        <w:t>业和信息化局智能工厂</w:t>
      </w:r>
      <w:r>
        <w:rPr>
          <w:rFonts w:hint="eastAsia"/>
        </w:rPr>
        <w:t>认</w:t>
      </w:r>
      <w:r>
        <w:t>定管理办法（</w:t>
      </w:r>
      <w:r>
        <w:rPr>
          <w:rFonts w:hint="eastAsia"/>
        </w:rPr>
        <w:t>试行</w:t>
      </w:r>
      <w:r>
        <w:t>）》（以下简称《</w:t>
      </w:r>
      <w:r>
        <w:rPr>
          <w:rFonts w:hint="eastAsia"/>
        </w:rPr>
        <w:t>智能</w:t>
      </w:r>
      <w:r>
        <w:t>工厂认定办法》</w:t>
      </w:r>
      <w:r>
        <w:rPr>
          <w:rFonts w:hint="eastAsia"/>
        </w:rPr>
        <w:t>、</w:t>
      </w:r>
      <w:r>
        <w:t>详见附件</w:t>
      </w:r>
      <w:r>
        <w:rPr>
          <w:rFonts w:hint="eastAsia"/>
        </w:rPr>
        <w:t>1</w:t>
      </w:r>
      <w:r>
        <w:t>）</w:t>
      </w:r>
      <w:r>
        <w:rPr>
          <w:rFonts w:hint="eastAsia"/>
        </w:rPr>
        <w:t>、</w:t>
      </w:r>
      <w:r>
        <w:t>《</w:t>
      </w:r>
      <w:r>
        <w:rPr>
          <w:rFonts w:hint="eastAsia"/>
        </w:rPr>
        <w:t>东莞</w:t>
      </w:r>
      <w:r>
        <w:t>市</w:t>
      </w:r>
      <w:r>
        <w:rPr>
          <w:rFonts w:hint="eastAsia"/>
        </w:rPr>
        <w:t>工</w:t>
      </w:r>
      <w:r>
        <w:t>业和信息化局智能</w:t>
      </w:r>
      <w:r>
        <w:rPr>
          <w:rFonts w:hint="eastAsia"/>
        </w:rPr>
        <w:t>车</w:t>
      </w:r>
      <w:r>
        <w:t>间</w:t>
      </w:r>
      <w:r>
        <w:rPr>
          <w:rFonts w:hint="eastAsia"/>
        </w:rPr>
        <w:t>认</w:t>
      </w:r>
      <w:r>
        <w:t>定管理办法（</w:t>
      </w:r>
      <w:r>
        <w:rPr>
          <w:rFonts w:hint="eastAsia"/>
        </w:rPr>
        <w:t>试行</w:t>
      </w:r>
      <w:r>
        <w:t>）》（以下简称《</w:t>
      </w:r>
      <w:r>
        <w:rPr>
          <w:rFonts w:hint="eastAsia"/>
        </w:rPr>
        <w:t>智能车</w:t>
      </w:r>
      <w:r>
        <w:t>间认定办法》</w:t>
      </w:r>
      <w:r>
        <w:rPr>
          <w:rFonts w:hint="eastAsia"/>
        </w:rPr>
        <w:t>、</w:t>
      </w:r>
      <w:r>
        <w:t>详见附件</w:t>
      </w:r>
      <w:r>
        <w:rPr>
          <w:rFonts w:hint="eastAsia"/>
        </w:rPr>
        <w:t>2</w:t>
      </w:r>
      <w:r>
        <w:t>），特制定本入库申报指南。</w:t>
      </w:r>
    </w:p>
    <w:p w:rsidR="00035E40" w:rsidRDefault="003968CC">
      <w:pPr>
        <w:pStyle w:val="1"/>
        <w:ind w:firstLine="640"/>
      </w:pPr>
      <w:r>
        <w:rPr>
          <w:rFonts w:hint="eastAsia"/>
        </w:rPr>
        <w:t>一</w:t>
      </w:r>
      <w:r>
        <w:t>、</w:t>
      </w:r>
      <w:r>
        <w:rPr>
          <w:rFonts w:hint="eastAsia"/>
        </w:rPr>
        <w:t>智能</w:t>
      </w:r>
      <w:r>
        <w:t>工厂入库申报条件</w:t>
      </w:r>
    </w:p>
    <w:p w:rsidR="00035E40" w:rsidRDefault="003968CC">
      <w:pPr>
        <w:spacing w:line="600" w:lineRule="exact"/>
        <w:ind w:firstLine="640"/>
        <w:rPr>
          <w:szCs w:val="32"/>
        </w:rPr>
      </w:pPr>
      <w:r>
        <w:rPr>
          <w:rFonts w:hint="eastAsia"/>
          <w:szCs w:val="32"/>
        </w:rPr>
        <w:t>（一）</w:t>
      </w:r>
      <w:r>
        <w:rPr>
          <w:szCs w:val="32"/>
        </w:rPr>
        <w:t>在我市行政区域内注册，具有独立法人资格</w:t>
      </w:r>
      <w:r>
        <w:rPr>
          <w:rFonts w:hint="eastAsia"/>
          <w:szCs w:val="32"/>
        </w:rPr>
        <w:t>且正常经营满三年以上，</w:t>
      </w:r>
      <w:r>
        <w:rPr>
          <w:szCs w:val="32"/>
        </w:rPr>
        <w:t>遵守国家法律法规，认真履行社会责任，财务管理制度健全规范</w:t>
      </w:r>
      <w:r>
        <w:rPr>
          <w:rFonts w:hint="eastAsia"/>
          <w:szCs w:val="32"/>
        </w:rPr>
        <w:t>。</w:t>
      </w:r>
    </w:p>
    <w:p w:rsidR="00035E40" w:rsidRDefault="003968CC">
      <w:pPr>
        <w:spacing w:line="600" w:lineRule="exact"/>
        <w:ind w:firstLine="640"/>
        <w:rPr>
          <w:szCs w:val="32"/>
        </w:rPr>
      </w:pPr>
      <w:r>
        <w:rPr>
          <w:rFonts w:hint="eastAsia"/>
          <w:szCs w:val="32"/>
        </w:rPr>
        <w:t>（二</w:t>
      </w:r>
      <w:r>
        <w:rPr>
          <w:szCs w:val="32"/>
        </w:rPr>
        <w:t>）</w:t>
      </w:r>
      <w:r>
        <w:rPr>
          <w:rFonts w:hint="eastAsia"/>
          <w:szCs w:val="32"/>
        </w:rPr>
        <w:t>按</w:t>
      </w:r>
      <w:r>
        <w:rPr>
          <w:szCs w:val="32"/>
        </w:rPr>
        <w:t>照有关文件规定，申报企业不属于市级财政</w:t>
      </w:r>
      <w:r>
        <w:rPr>
          <w:rFonts w:hint="eastAsia"/>
          <w:szCs w:val="32"/>
        </w:rPr>
        <w:t>专项</w:t>
      </w:r>
      <w:r>
        <w:rPr>
          <w:szCs w:val="32"/>
        </w:rPr>
        <w:t>资金不予</w:t>
      </w:r>
      <w:r>
        <w:rPr>
          <w:rFonts w:hint="eastAsia"/>
          <w:szCs w:val="32"/>
        </w:rPr>
        <w:t>资助</w:t>
      </w:r>
      <w:r>
        <w:rPr>
          <w:szCs w:val="32"/>
        </w:rPr>
        <w:t>范围</w:t>
      </w:r>
      <w:r>
        <w:rPr>
          <w:rFonts w:hint="eastAsia"/>
          <w:szCs w:val="32"/>
        </w:rPr>
        <w:t>。</w:t>
      </w:r>
    </w:p>
    <w:p w:rsidR="00035E40" w:rsidRDefault="003968CC">
      <w:pPr>
        <w:ind w:firstLine="640"/>
        <w:rPr>
          <w:rFonts w:ascii="仿宋_GB2312" w:hAnsi="仿宋_GB2312" w:cs="仿宋_GB2312"/>
          <w:szCs w:val="32"/>
        </w:rPr>
      </w:pPr>
      <w:r>
        <w:rPr>
          <w:rFonts w:ascii="仿宋_GB2312" w:hAnsi="仿宋_GB2312" w:cs="仿宋_GB2312" w:hint="eastAsia"/>
          <w:szCs w:val="32"/>
        </w:rPr>
        <w:t>（三）</w:t>
      </w:r>
      <w:r>
        <w:rPr>
          <w:szCs w:val="32"/>
        </w:rPr>
        <w:t>申报企业</w:t>
      </w:r>
      <w:r>
        <w:rPr>
          <w:rFonts w:ascii="仿宋_GB2312" w:hAnsi="仿宋_GB2312" w:cs="仿宋_GB2312" w:hint="eastAsia"/>
          <w:szCs w:val="32"/>
        </w:rPr>
        <w:t>主导产品（技术）符合国家产业政策和行业政策导向。</w:t>
      </w:r>
    </w:p>
    <w:p w:rsidR="00035E40" w:rsidRDefault="003968CC">
      <w:pPr>
        <w:spacing w:line="600" w:lineRule="exact"/>
        <w:ind w:firstLine="640"/>
        <w:rPr>
          <w:szCs w:val="32"/>
        </w:rPr>
      </w:pPr>
      <w:r>
        <w:rPr>
          <w:rFonts w:hint="eastAsia"/>
          <w:szCs w:val="32"/>
        </w:rPr>
        <w:lastRenderedPageBreak/>
        <w:t>（四</w:t>
      </w:r>
      <w:r>
        <w:rPr>
          <w:szCs w:val="32"/>
        </w:rPr>
        <w:t>）申报企业</w:t>
      </w:r>
      <w:r>
        <w:rPr>
          <w:rFonts w:hint="eastAsia"/>
          <w:szCs w:val="32"/>
        </w:rPr>
        <w:t>2</w:t>
      </w:r>
      <w:r>
        <w:rPr>
          <w:szCs w:val="32"/>
        </w:rPr>
        <w:t>02</w:t>
      </w:r>
      <w:r>
        <w:rPr>
          <w:rFonts w:hint="eastAsia"/>
          <w:szCs w:val="32"/>
        </w:rPr>
        <w:t>3</w:t>
      </w:r>
      <w:r>
        <w:rPr>
          <w:rFonts w:hint="eastAsia"/>
          <w:szCs w:val="32"/>
        </w:rPr>
        <w:t>年</w:t>
      </w:r>
      <w:r>
        <w:rPr>
          <w:szCs w:val="32"/>
        </w:rPr>
        <w:t>度营</w:t>
      </w:r>
      <w:r>
        <w:rPr>
          <w:rFonts w:hint="eastAsia"/>
          <w:szCs w:val="32"/>
        </w:rPr>
        <w:t>业</w:t>
      </w:r>
      <w:r>
        <w:rPr>
          <w:szCs w:val="32"/>
        </w:rPr>
        <w:t>收入不低于</w:t>
      </w:r>
      <w:r>
        <w:rPr>
          <w:szCs w:val="32"/>
        </w:rPr>
        <w:t>1</w:t>
      </w:r>
      <w:r>
        <w:rPr>
          <w:rFonts w:hint="eastAsia"/>
          <w:szCs w:val="32"/>
        </w:rPr>
        <w:t>亿</w:t>
      </w:r>
      <w:r>
        <w:rPr>
          <w:szCs w:val="32"/>
        </w:rPr>
        <w:t>元</w:t>
      </w:r>
      <w:r>
        <w:rPr>
          <w:rFonts w:hint="eastAsia"/>
          <w:szCs w:val="32"/>
        </w:rPr>
        <w:t>，</w:t>
      </w:r>
      <w:r>
        <w:rPr>
          <w:szCs w:val="32"/>
        </w:rPr>
        <w:t>其中</w:t>
      </w:r>
      <w:r>
        <w:rPr>
          <w:rFonts w:hint="eastAsia"/>
          <w:szCs w:val="32"/>
        </w:rPr>
        <w:t>电子信息、装备制造业</w:t>
      </w:r>
      <w:r>
        <w:rPr>
          <w:szCs w:val="32"/>
        </w:rPr>
        <w:t>企业</w:t>
      </w:r>
      <w:r>
        <w:rPr>
          <w:rFonts w:hint="eastAsia"/>
          <w:szCs w:val="32"/>
        </w:rPr>
        <w:t>2</w:t>
      </w:r>
      <w:r>
        <w:rPr>
          <w:szCs w:val="32"/>
        </w:rPr>
        <w:t>02</w:t>
      </w:r>
      <w:r>
        <w:rPr>
          <w:rFonts w:hint="eastAsia"/>
          <w:szCs w:val="32"/>
        </w:rPr>
        <w:t>3</w:t>
      </w:r>
      <w:r>
        <w:rPr>
          <w:rFonts w:hint="eastAsia"/>
          <w:szCs w:val="32"/>
        </w:rPr>
        <w:t>年</w:t>
      </w:r>
      <w:r>
        <w:rPr>
          <w:szCs w:val="32"/>
        </w:rPr>
        <w:t>度营</w:t>
      </w:r>
      <w:r>
        <w:rPr>
          <w:rFonts w:hint="eastAsia"/>
          <w:szCs w:val="32"/>
        </w:rPr>
        <w:t>业</w:t>
      </w:r>
      <w:r>
        <w:rPr>
          <w:szCs w:val="32"/>
        </w:rPr>
        <w:t>收入不低于</w:t>
      </w:r>
      <w:r>
        <w:rPr>
          <w:rFonts w:hint="eastAsia"/>
          <w:szCs w:val="32"/>
        </w:rPr>
        <w:t>4</w:t>
      </w:r>
      <w:r>
        <w:rPr>
          <w:rFonts w:hint="eastAsia"/>
          <w:szCs w:val="32"/>
        </w:rPr>
        <w:t>亿</w:t>
      </w:r>
      <w:r>
        <w:rPr>
          <w:szCs w:val="32"/>
        </w:rPr>
        <w:t>元</w:t>
      </w:r>
      <w:r>
        <w:rPr>
          <w:rFonts w:hint="eastAsia"/>
          <w:szCs w:val="32"/>
        </w:rPr>
        <w:t>。</w:t>
      </w:r>
      <w:r>
        <w:rPr>
          <w:szCs w:val="32"/>
        </w:rPr>
        <w:t>企业</w:t>
      </w:r>
      <w:r>
        <w:rPr>
          <w:rFonts w:hint="eastAsia"/>
          <w:szCs w:val="32"/>
        </w:rPr>
        <w:t>所</w:t>
      </w:r>
      <w:r>
        <w:rPr>
          <w:szCs w:val="32"/>
        </w:rPr>
        <w:t>在</w:t>
      </w:r>
      <w:r>
        <w:rPr>
          <w:rFonts w:hint="eastAsia"/>
          <w:szCs w:val="32"/>
        </w:rPr>
        <w:t>行业类别</w:t>
      </w:r>
      <w:r>
        <w:rPr>
          <w:szCs w:val="32"/>
        </w:rPr>
        <w:t>以相关部门审核为准</w:t>
      </w:r>
      <w:r>
        <w:rPr>
          <w:rFonts w:hint="eastAsia"/>
          <w:szCs w:val="32"/>
        </w:rPr>
        <w:t>，详见</w:t>
      </w:r>
      <w:r>
        <w:rPr>
          <w:szCs w:val="32"/>
        </w:rPr>
        <w:t>附件</w:t>
      </w:r>
      <w:r>
        <w:rPr>
          <w:rFonts w:hint="eastAsia"/>
          <w:szCs w:val="32"/>
        </w:rPr>
        <w:t>3</w:t>
      </w:r>
      <w:r>
        <w:rPr>
          <w:szCs w:val="32"/>
        </w:rPr>
        <w:t>。</w:t>
      </w:r>
    </w:p>
    <w:p w:rsidR="00035E40" w:rsidRDefault="003968CC">
      <w:pPr>
        <w:ind w:firstLine="640"/>
        <w:rPr>
          <w:szCs w:val="32"/>
        </w:rPr>
      </w:pPr>
      <w:r>
        <w:rPr>
          <w:rFonts w:hint="eastAsia"/>
          <w:szCs w:val="32"/>
        </w:rPr>
        <w:t>（五</w:t>
      </w:r>
      <w:r>
        <w:rPr>
          <w:szCs w:val="32"/>
        </w:rPr>
        <w:t>）</w:t>
      </w:r>
      <w:r>
        <w:rPr>
          <w:rFonts w:hint="eastAsia"/>
          <w:szCs w:val="32"/>
        </w:rPr>
        <w:t>智能</w:t>
      </w:r>
      <w:r>
        <w:rPr>
          <w:szCs w:val="32"/>
        </w:rPr>
        <w:t>工厂</w:t>
      </w:r>
      <w:r>
        <w:rPr>
          <w:rFonts w:hint="eastAsia"/>
          <w:szCs w:val="32"/>
        </w:rPr>
        <w:t>建设资金</w:t>
      </w:r>
      <w:r>
        <w:rPr>
          <w:szCs w:val="32"/>
        </w:rPr>
        <w:t>投入期限</w:t>
      </w:r>
      <w:r>
        <w:rPr>
          <w:rFonts w:hint="eastAsia"/>
          <w:szCs w:val="32"/>
        </w:rPr>
        <w:t>。智能</w:t>
      </w:r>
      <w:r>
        <w:rPr>
          <w:szCs w:val="32"/>
        </w:rPr>
        <w:t>工厂主体</w:t>
      </w:r>
      <w:r>
        <w:rPr>
          <w:rFonts w:hint="eastAsia"/>
          <w:szCs w:val="32"/>
        </w:rPr>
        <w:t>须在</w:t>
      </w:r>
      <w:r>
        <w:rPr>
          <w:szCs w:val="32"/>
        </w:rPr>
        <w:t>202</w:t>
      </w:r>
      <w:r>
        <w:rPr>
          <w:rFonts w:hint="eastAsia"/>
          <w:szCs w:val="32"/>
        </w:rPr>
        <w:t>4</w:t>
      </w:r>
      <w:r>
        <w:rPr>
          <w:rFonts w:hint="eastAsia"/>
          <w:szCs w:val="32"/>
        </w:rPr>
        <w:t>年</w:t>
      </w:r>
      <w:r>
        <w:rPr>
          <w:rFonts w:hint="eastAsia"/>
          <w:szCs w:val="32"/>
        </w:rPr>
        <w:t>6</w:t>
      </w:r>
      <w:r>
        <w:rPr>
          <w:rFonts w:hint="eastAsia"/>
          <w:szCs w:val="32"/>
        </w:rPr>
        <w:t>月</w:t>
      </w:r>
      <w:r>
        <w:rPr>
          <w:rFonts w:hint="eastAsia"/>
          <w:szCs w:val="32"/>
        </w:rPr>
        <w:t>30</w:t>
      </w:r>
      <w:r>
        <w:rPr>
          <w:rFonts w:hint="eastAsia"/>
          <w:szCs w:val="32"/>
        </w:rPr>
        <w:t>日（含）</w:t>
      </w:r>
      <w:r>
        <w:rPr>
          <w:szCs w:val="32"/>
        </w:rPr>
        <w:t>前</w:t>
      </w:r>
      <w:r>
        <w:rPr>
          <w:rFonts w:hint="eastAsia"/>
          <w:szCs w:val="32"/>
        </w:rPr>
        <w:t>完工并</w:t>
      </w:r>
      <w:r>
        <w:rPr>
          <w:szCs w:val="32"/>
        </w:rPr>
        <w:t>投入使用</w:t>
      </w:r>
      <w:r>
        <w:rPr>
          <w:rFonts w:hint="eastAsia"/>
          <w:szCs w:val="32"/>
        </w:rPr>
        <w:t>。建设资金投入</w:t>
      </w:r>
      <w:r>
        <w:rPr>
          <w:szCs w:val="32"/>
        </w:rPr>
        <w:t>核算的</w:t>
      </w:r>
      <w:r>
        <w:rPr>
          <w:rFonts w:hint="eastAsia"/>
          <w:szCs w:val="32"/>
        </w:rPr>
        <w:t>合同签订日期、发票（报关单）开具日期、银行付款（银行承兑汇票）日期必须均</w:t>
      </w:r>
      <w:r>
        <w:rPr>
          <w:szCs w:val="32"/>
        </w:rPr>
        <w:t>在</w:t>
      </w:r>
      <w:r>
        <w:rPr>
          <w:szCs w:val="32"/>
        </w:rPr>
        <w:t>202</w:t>
      </w:r>
      <w:r>
        <w:rPr>
          <w:rFonts w:hint="eastAsia"/>
          <w:szCs w:val="32"/>
        </w:rPr>
        <w:t>1</w:t>
      </w:r>
      <w:r>
        <w:rPr>
          <w:rFonts w:hint="eastAsia"/>
          <w:szCs w:val="32"/>
        </w:rPr>
        <w:t>年</w:t>
      </w:r>
      <w:r>
        <w:rPr>
          <w:rFonts w:hint="eastAsia"/>
          <w:szCs w:val="32"/>
        </w:rPr>
        <w:t>7</w:t>
      </w:r>
      <w:r>
        <w:rPr>
          <w:rFonts w:hint="eastAsia"/>
          <w:szCs w:val="32"/>
        </w:rPr>
        <w:t>月</w:t>
      </w:r>
      <w:r>
        <w:rPr>
          <w:szCs w:val="32"/>
        </w:rPr>
        <w:t>1</w:t>
      </w:r>
      <w:r>
        <w:rPr>
          <w:rFonts w:hint="eastAsia"/>
          <w:szCs w:val="32"/>
        </w:rPr>
        <w:t>日至</w:t>
      </w:r>
      <w:r>
        <w:rPr>
          <w:szCs w:val="32"/>
        </w:rPr>
        <w:t>202</w:t>
      </w:r>
      <w:r>
        <w:rPr>
          <w:rFonts w:hint="eastAsia"/>
          <w:szCs w:val="32"/>
        </w:rPr>
        <w:t>4</w:t>
      </w:r>
      <w:r>
        <w:rPr>
          <w:rFonts w:hint="eastAsia"/>
          <w:szCs w:val="32"/>
        </w:rPr>
        <w:t>年</w:t>
      </w:r>
      <w:r>
        <w:rPr>
          <w:rFonts w:hint="eastAsia"/>
          <w:szCs w:val="32"/>
        </w:rPr>
        <w:t>6</w:t>
      </w:r>
      <w:r>
        <w:rPr>
          <w:rFonts w:hint="eastAsia"/>
          <w:szCs w:val="32"/>
        </w:rPr>
        <w:t>月</w:t>
      </w:r>
      <w:r>
        <w:rPr>
          <w:rFonts w:hint="eastAsia"/>
          <w:szCs w:val="32"/>
        </w:rPr>
        <w:t>30</w:t>
      </w:r>
      <w:r>
        <w:rPr>
          <w:rFonts w:hint="eastAsia"/>
          <w:szCs w:val="32"/>
        </w:rPr>
        <w:t>日</w:t>
      </w:r>
      <w:r>
        <w:rPr>
          <w:szCs w:val="32"/>
        </w:rPr>
        <w:t>（含）内</w:t>
      </w:r>
      <w:r>
        <w:rPr>
          <w:rFonts w:hint="eastAsia"/>
          <w:szCs w:val="32"/>
        </w:rPr>
        <w:t>。</w:t>
      </w:r>
    </w:p>
    <w:p w:rsidR="00035E40" w:rsidRDefault="003968CC">
      <w:pPr>
        <w:spacing w:line="600" w:lineRule="exact"/>
        <w:ind w:firstLine="640"/>
        <w:rPr>
          <w:szCs w:val="32"/>
        </w:rPr>
      </w:pPr>
      <w:r>
        <w:rPr>
          <w:rFonts w:hint="eastAsia"/>
          <w:szCs w:val="32"/>
        </w:rPr>
        <w:t>（六</w:t>
      </w:r>
      <w:r>
        <w:rPr>
          <w:szCs w:val="32"/>
        </w:rPr>
        <w:t>）</w:t>
      </w:r>
      <w:r>
        <w:rPr>
          <w:rFonts w:hint="eastAsia"/>
          <w:szCs w:val="32"/>
        </w:rPr>
        <w:t>在</w:t>
      </w:r>
      <w:r>
        <w:rPr>
          <w:szCs w:val="32"/>
        </w:rPr>
        <w:t>建设期限内，</w:t>
      </w:r>
      <w:r>
        <w:rPr>
          <w:rFonts w:hint="eastAsia"/>
          <w:szCs w:val="32"/>
        </w:rPr>
        <w:t>申报</w:t>
      </w:r>
      <w:r>
        <w:rPr>
          <w:szCs w:val="32"/>
        </w:rPr>
        <w:t>企业</w:t>
      </w:r>
      <w:r>
        <w:rPr>
          <w:rFonts w:hint="eastAsia"/>
          <w:szCs w:val="32"/>
        </w:rPr>
        <w:t>在硬件</w:t>
      </w:r>
      <w:r>
        <w:rPr>
          <w:szCs w:val="32"/>
        </w:rPr>
        <w:t>装备</w:t>
      </w:r>
      <w:r>
        <w:rPr>
          <w:rFonts w:hint="eastAsia"/>
          <w:szCs w:val="32"/>
        </w:rPr>
        <w:t>和</w:t>
      </w:r>
      <w:r>
        <w:rPr>
          <w:szCs w:val="32"/>
        </w:rPr>
        <w:t>软件</w:t>
      </w:r>
      <w:r>
        <w:rPr>
          <w:rFonts w:hint="eastAsia"/>
          <w:szCs w:val="32"/>
        </w:rPr>
        <w:t>系统</w:t>
      </w:r>
      <w:r>
        <w:rPr>
          <w:szCs w:val="32"/>
        </w:rPr>
        <w:t>累</w:t>
      </w:r>
      <w:r>
        <w:rPr>
          <w:rFonts w:hint="eastAsia"/>
          <w:szCs w:val="32"/>
        </w:rPr>
        <w:t>计</w:t>
      </w:r>
      <w:r>
        <w:rPr>
          <w:szCs w:val="32"/>
        </w:rPr>
        <w:t>投入</w:t>
      </w:r>
      <w:r>
        <w:rPr>
          <w:rFonts w:hint="eastAsia"/>
          <w:szCs w:val="32"/>
        </w:rPr>
        <w:t>资金</w:t>
      </w:r>
      <w:r>
        <w:rPr>
          <w:szCs w:val="32"/>
        </w:rPr>
        <w:t>不</w:t>
      </w:r>
      <w:r>
        <w:rPr>
          <w:rFonts w:hint="eastAsia"/>
          <w:szCs w:val="32"/>
        </w:rPr>
        <w:t>低</w:t>
      </w:r>
      <w:r>
        <w:rPr>
          <w:szCs w:val="32"/>
        </w:rPr>
        <w:t>于</w:t>
      </w:r>
      <w:r>
        <w:rPr>
          <w:szCs w:val="32"/>
        </w:rPr>
        <w:t>2000</w:t>
      </w:r>
      <w:r>
        <w:rPr>
          <w:rFonts w:hint="eastAsia"/>
          <w:szCs w:val="32"/>
        </w:rPr>
        <w:t>万</w:t>
      </w:r>
      <w:r>
        <w:rPr>
          <w:szCs w:val="32"/>
        </w:rPr>
        <w:t>元</w:t>
      </w:r>
      <w:r>
        <w:rPr>
          <w:rFonts w:hint="eastAsia"/>
          <w:szCs w:val="32"/>
        </w:rPr>
        <w:t>（</w:t>
      </w:r>
      <w:r>
        <w:rPr>
          <w:rFonts w:hint="eastAsia"/>
        </w:rPr>
        <w:t>不</w:t>
      </w:r>
      <w:r>
        <w:t>含税</w:t>
      </w:r>
      <w:r>
        <w:rPr>
          <w:rFonts w:hint="eastAsia"/>
        </w:rPr>
        <w:t>）</w:t>
      </w:r>
      <w:r>
        <w:rPr>
          <w:rFonts w:hint="eastAsia"/>
          <w:szCs w:val="32"/>
        </w:rPr>
        <w:t>，</w:t>
      </w:r>
      <w:r>
        <w:rPr>
          <w:szCs w:val="32"/>
        </w:rPr>
        <w:t>其中</w:t>
      </w:r>
      <w:r>
        <w:rPr>
          <w:rFonts w:hint="eastAsia"/>
          <w:szCs w:val="32"/>
        </w:rPr>
        <w:t>未获得</w:t>
      </w:r>
      <w:r>
        <w:rPr>
          <w:szCs w:val="32"/>
        </w:rPr>
        <w:t>市工业和信息化局</w:t>
      </w:r>
      <w:r>
        <w:rPr>
          <w:rFonts w:hint="eastAsia"/>
          <w:szCs w:val="32"/>
        </w:rPr>
        <w:t>财政</w:t>
      </w:r>
      <w:r>
        <w:rPr>
          <w:szCs w:val="32"/>
        </w:rPr>
        <w:t>资助的</w:t>
      </w:r>
      <w:r>
        <w:rPr>
          <w:rFonts w:hint="eastAsia"/>
          <w:szCs w:val="32"/>
        </w:rPr>
        <w:t>投入金额</w:t>
      </w:r>
      <w:r w:rsidR="002F5A9E">
        <w:rPr>
          <w:rFonts w:hint="eastAsia"/>
          <w:szCs w:val="32"/>
        </w:rPr>
        <w:t>（简称</w:t>
      </w:r>
      <w:r w:rsidR="002F5A9E">
        <w:rPr>
          <w:szCs w:val="32"/>
        </w:rPr>
        <w:t>“</w:t>
      </w:r>
      <w:r w:rsidR="002F5A9E">
        <w:rPr>
          <w:rFonts w:hint="eastAsia"/>
          <w:szCs w:val="32"/>
        </w:rPr>
        <w:t>新</w:t>
      </w:r>
      <w:r w:rsidR="002F5A9E">
        <w:rPr>
          <w:szCs w:val="32"/>
        </w:rPr>
        <w:t>投入</w:t>
      </w:r>
      <w:r w:rsidR="002F5A9E">
        <w:rPr>
          <w:rFonts w:hint="eastAsia"/>
          <w:szCs w:val="32"/>
        </w:rPr>
        <w:t>金额</w:t>
      </w:r>
      <w:r w:rsidR="002F5A9E">
        <w:rPr>
          <w:szCs w:val="32"/>
        </w:rPr>
        <w:t>”</w:t>
      </w:r>
      <w:r w:rsidR="002F5A9E">
        <w:rPr>
          <w:szCs w:val="32"/>
        </w:rPr>
        <w:t>）</w:t>
      </w:r>
      <w:r>
        <w:rPr>
          <w:rFonts w:hint="eastAsia"/>
          <w:szCs w:val="32"/>
        </w:rPr>
        <w:t>不低于总投入金额的</w:t>
      </w:r>
      <w:r>
        <w:rPr>
          <w:szCs w:val="32"/>
        </w:rPr>
        <w:t>25%</w:t>
      </w:r>
      <w:r w:rsidR="002F5A9E">
        <w:rPr>
          <w:rFonts w:hint="eastAsia"/>
          <w:szCs w:val="32"/>
        </w:rPr>
        <w:t>，</w:t>
      </w:r>
      <w:r w:rsidR="00D11A05" w:rsidRPr="00D11A05">
        <w:rPr>
          <w:rFonts w:hint="eastAsia"/>
          <w:szCs w:val="32"/>
        </w:rPr>
        <w:t>且</w:t>
      </w:r>
      <w:r w:rsidR="00D11A05" w:rsidRPr="00D11A05">
        <w:rPr>
          <w:szCs w:val="32"/>
        </w:rPr>
        <w:t>在</w:t>
      </w:r>
      <w:r w:rsidR="002F5A9E">
        <w:rPr>
          <w:szCs w:val="32"/>
        </w:rPr>
        <w:t>“</w:t>
      </w:r>
      <w:r w:rsidR="002F5A9E">
        <w:rPr>
          <w:rFonts w:hint="eastAsia"/>
          <w:szCs w:val="32"/>
        </w:rPr>
        <w:t>新</w:t>
      </w:r>
      <w:r w:rsidR="002F5A9E">
        <w:rPr>
          <w:szCs w:val="32"/>
        </w:rPr>
        <w:t>投入</w:t>
      </w:r>
      <w:r w:rsidR="002F5A9E">
        <w:rPr>
          <w:rFonts w:hint="eastAsia"/>
          <w:szCs w:val="32"/>
        </w:rPr>
        <w:t>金额</w:t>
      </w:r>
      <w:r w:rsidR="002F5A9E">
        <w:rPr>
          <w:szCs w:val="32"/>
        </w:rPr>
        <w:t>”</w:t>
      </w:r>
      <w:r w:rsidR="002F5A9E">
        <w:rPr>
          <w:rFonts w:hint="eastAsia"/>
          <w:szCs w:val="32"/>
        </w:rPr>
        <w:t>中</w:t>
      </w:r>
      <w:r>
        <w:rPr>
          <w:rFonts w:hint="eastAsia"/>
          <w:szCs w:val="32"/>
        </w:rPr>
        <w:t>软件</w:t>
      </w:r>
      <w:r>
        <w:rPr>
          <w:szCs w:val="32"/>
        </w:rPr>
        <w:t>系统投入占</w:t>
      </w:r>
      <w:r>
        <w:rPr>
          <w:rFonts w:hint="eastAsia"/>
          <w:szCs w:val="32"/>
        </w:rPr>
        <w:t>比不</w:t>
      </w:r>
      <w:r>
        <w:rPr>
          <w:szCs w:val="32"/>
        </w:rPr>
        <w:t>低于</w:t>
      </w:r>
      <w:r>
        <w:rPr>
          <w:rFonts w:hint="eastAsia"/>
          <w:szCs w:val="32"/>
        </w:rPr>
        <w:t>15%</w:t>
      </w:r>
      <w:r>
        <w:rPr>
          <w:rFonts w:hint="eastAsia"/>
          <w:szCs w:val="32"/>
        </w:rPr>
        <w:t>。</w:t>
      </w:r>
    </w:p>
    <w:p w:rsidR="00035E40" w:rsidRDefault="003968CC">
      <w:pPr>
        <w:spacing w:line="600" w:lineRule="exact"/>
        <w:ind w:firstLine="640"/>
      </w:pPr>
      <w:r>
        <w:rPr>
          <w:rFonts w:hint="eastAsia"/>
          <w:szCs w:val="32"/>
        </w:rPr>
        <w:t>（七）鼓励企业基于标准要素和典型应用场景建设智能工厂，标准要素和</w:t>
      </w:r>
      <w:r>
        <w:rPr>
          <w:rFonts w:hint="eastAsia"/>
        </w:rPr>
        <w:t>典型应用场景</w:t>
      </w:r>
      <w:r>
        <w:rPr>
          <w:rFonts w:hint="eastAsia"/>
          <w:szCs w:val="32"/>
        </w:rPr>
        <w:t>请参照</w:t>
      </w:r>
      <w:r>
        <w:rPr>
          <w:rFonts w:hint="eastAsia"/>
        </w:rPr>
        <w:t>《智能工厂认定办法》第六条</w:t>
      </w:r>
      <w:r>
        <w:t>“</w:t>
      </w:r>
      <w:r>
        <w:rPr>
          <w:rStyle w:val="fontstyle01"/>
          <w:rFonts w:hint="default"/>
        </w:rPr>
        <w:t>智能工厂建设标准要素</w:t>
      </w:r>
      <w:r>
        <w:rPr>
          <w:rFonts w:hint="eastAsia"/>
        </w:rPr>
        <w:t>”和《智能工厂（车间）典型应用场景建设指引》（详见附件</w:t>
      </w:r>
      <w:r>
        <w:rPr>
          <w:rFonts w:hint="eastAsia"/>
        </w:rPr>
        <w:t>4</w:t>
      </w:r>
      <w:r>
        <w:rPr>
          <w:rFonts w:hint="eastAsia"/>
        </w:rPr>
        <w:t>）。</w:t>
      </w:r>
    </w:p>
    <w:p w:rsidR="003968CC" w:rsidRDefault="003968CC">
      <w:pPr>
        <w:spacing w:line="600" w:lineRule="exact"/>
        <w:ind w:firstLine="640"/>
        <w:rPr>
          <w:szCs w:val="32"/>
        </w:rPr>
      </w:pPr>
      <w:r>
        <w:rPr>
          <w:rFonts w:hint="eastAsia"/>
        </w:rPr>
        <w:t>（八）</w:t>
      </w:r>
      <w:r w:rsidR="008B6640">
        <w:rPr>
          <w:rFonts w:hint="eastAsia"/>
        </w:rPr>
        <w:t>对</w:t>
      </w:r>
      <w:r w:rsidR="008B6640">
        <w:t>未</w:t>
      </w:r>
      <w:r w:rsidR="008B6640">
        <w:rPr>
          <w:rFonts w:hint="eastAsia"/>
        </w:rPr>
        <w:t>获认</w:t>
      </w:r>
      <w:r w:rsidR="008B6640">
        <w:t>定</w:t>
      </w:r>
      <w:r w:rsidR="008B6640">
        <w:rPr>
          <w:rFonts w:hint="eastAsia"/>
        </w:rPr>
        <w:t>智</w:t>
      </w:r>
      <w:r w:rsidR="008B6640">
        <w:t>能工厂的企业，但</w:t>
      </w:r>
      <w:r w:rsidR="008B6640">
        <w:rPr>
          <w:rFonts w:hint="eastAsia"/>
        </w:rPr>
        <w:t>已入选</w:t>
      </w:r>
      <w:r>
        <w:t>工信部</w:t>
      </w:r>
      <w:r>
        <w:rPr>
          <w:rFonts w:hint="eastAsia"/>
        </w:rPr>
        <w:t>新</w:t>
      </w:r>
      <w:r>
        <w:t>一代信息技术与制造业融合发展示范项目（</w:t>
      </w:r>
      <w:r>
        <w:rPr>
          <w:rFonts w:hint="eastAsia"/>
        </w:rPr>
        <w:t>“数字</w:t>
      </w:r>
      <w:r>
        <w:t>领</w:t>
      </w:r>
      <w:r>
        <w:rPr>
          <w:rFonts w:hint="eastAsia"/>
        </w:rPr>
        <w:t>航</w:t>
      </w:r>
      <w:r>
        <w:t>”</w:t>
      </w:r>
      <w:r>
        <w:rPr>
          <w:rFonts w:hint="eastAsia"/>
        </w:rPr>
        <w:t>企业</w:t>
      </w:r>
      <w:r>
        <w:t>方向）</w:t>
      </w:r>
      <w:r>
        <w:rPr>
          <w:rFonts w:hint="eastAsia"/>
        </w:rPr>
        <w:t>或</w:t>
      </w:r>
      <w:r w:rsidRPr="003968CC">
        <w:rPr>
          <w:rFonts w:hint="eastAsia"/>
        </w:rPr>
        <w:t>工业互联网试点示范项目（</w:t>
      </w:r>
      <w:r w:rsidRPr="003968CC">
        <w:rPr>
          <w:rFonts w:hint="eastAsia"/>
        </w:rPr>
        <w:t>5G</w:t>
      </w:r>
      <w:r w:rsidRPr="003968CC">
        <w:rPr>
          <w:rFonts w:hint="eastAsia"/>
        </w:rPr>
        <w:t>工厂试点）</w:t>
      </w:r>
      <w:r w:rsidR="008B6640">
        <w:rPr>
          <w:rFonts w:hint="eastAsia"/>
        </w:rPr>
        <w:t>名单</w:t>
      </w:r>
      <w:r w:rsidR="008B6640">
        <w:t>的</w:t>
      </w:r>
      <w:r w:rsidR="004D70FB">
        <w:rPr>
          <w:rFonts w:hint="eastAsia"/>
        </w:rPr>
        <w:t>，</w:t>
      </w:r>
      <w:r>
        <w:t>可直接</w:t>
      </w:r>
      <w:r>
        <w:rPr>
          <w:rFonts w:hint="eastAsia"/>
        </w:rPr>
        <w:t>入</w:t>
      </w:r>
      <w:r>
        <w:t>库。</w:t>
      </w:r>
    </w:p>
    <w:p w:rsidR="00035E40" w:rsidRDefault="003968CC">
      <w:pPr>
        <w:pStyle w:val="1"/>
        <w:ind w:firstLine="640"/>
      </w:pPr>
      <w:r>
        <w:rPr>
          <w:rFonts w:hint="eastAsia"/>
        </w:rPr>
        <w:lastRenderedPageBreak/>
        <w:t>二</w:t>
      </w:r>
      <w:r>
        <w:t>、智能</w:t>
      </w:r>
      <w:r>
        <w:rPr>
          <w:rFonts w:hint="eastAsia"/>
        </w:rPr>
        <w:t>车</w:t>
      </w:r>
      <w:r>
        <w:t>间入库申报条件</w:t>
      </w:r>
    </w:p>
    <w:p w:rsidR="00035E40" w:rsidRDefault="003968CC">
      <w:pPr>
        <w:spacing w:line="600" w:lineRule="exact"/>
        <w:ind w:firstLine="640"/>
        <w:rPr>
          <w:szCs w:val="32"/>
        </w:rPr>
      </w:pPr>
      <w:r>
        <w:rPr>
          <w:rFonts w:hint="eastAsia"/>
          <w:szCs w:val="32"/>
        </w:rPr>
        <w:t>（一）</w:t>
      </w:r>
      <w:r>
        <w:rPr>
          <w:szCs w:val="32"/>
        </w:rPr>
        <w:t>在我市行政区域内注册，具有独立法人资格</w:t>
      </w:r>
      <w:r>
        <w:rPr>
          <w:rFonts w:ascii="仿宋_GB2312" w:hAnsi="仿宋_GB2312" w:cs="仿宋_GB2312" w:hint="eastAsia"/>
          <w:szCs w:val="32"/>
        </w:rPr>
        <w:t>且正常经营满一年以上，</w:t>
      </w:r>
      <w:r>
        <w:rPr>
          <w:szCs w:val="32"/>
        </w:rPr>
        <w:t>遵守国家法律法规，认真履行社会责任，财务管理制度健全规范</w:t>
      </w:r>
      <w:r>
        <w:rPr>
          <w:rFonts w:hint="eastAsia"/>
          <w:szCs w:val="32"/>
        </w:rPr>
        <w:t>。</w:t>
      </w:r>
    </w:p>
    <w:p w:rsidR="00035E40" w:rsidRDefault="003968CC">
      <w:pPr>
        <w:spacing w:line="600" w:lineRule="exact"/>
        <w:ind w:firstLine="640"/>
        <w:rPr>
          <w:szCs w:val="32"/>
        </w:rPr>
      </w:pPr>
      <w:r>
        <w:rPr>
          <w:rFonts w:hint="eastAsia"/>
          <w:szCs w:val="32"/>
        </w:rPr>
        <w:t>（二</w:t>
      </w:r>
      <w:r>
        <w:rPr>
          <w:szCs w:val="32"/>
        </w:rPr>
        <w:t>）</w:t>
      </w:r>
      <w:r>
        <w:rPr>
          <w:rFonts w:hint="eastAsia"/>
          <w:szCs w:val="32"/>
        </w:rPr>
        <w:t>按</w:t>
      </w:r>
      <w:r>
        <w:rPr>
          <w:szCs w:val="32"/>
        </w:rPr>
        <w:t>照有关文件规定，申报企业不属于市级财政</w:t>
      </w:r>
      <w:r>
        <w:rPr>
          <w:rFonts w:hint="eastAsia"/>
          <w:szCs w:val="32"/>
        </w:rPr>
        <w:t>专项</w:t>
      </w:r>
      <w:r>
        <w:rPr>
          <w:szCs w:val="32"/>
        </w:rPr>
        <w:t>资金不予</w:t>
      </w:r>
      <w:r>
        <w:rPr>
          <w:rFonts w:hint="eastAsia"/>
          <w:szCs w:val="32"/>
        </w:rPr>
        <w:t>资助</w:t>
      </w:r>
      <w:r>
        <w:rPr>
          <w:szCs w:val="32"/>
        </w:rPr>
        <w:t>范围</w:t>
      </w:r>
      <w:r>
        <w:rPr>
          <w:rFonts w:hint="eastAsia"/>
          <w:szCs w:val="32"/>
        </w:rPr>
        <w:t>。</w:t>
      </w:r>
    </w:p>
    <w:p w:rsidR="00035E40" w:rsidRDefault="003968CC">
      <w:pPr>
        <w:ind w:firstLine="640"/>
        <w:rPr>
          <w:rFonts w:ascii="仿宋_GB2312" w:hAnsi="仿宋_GB2312" w:cs="仿宋_GB2312"/>
          <w:szCs w:val="32"/>
        </w:rPr>
      </w:pPr>
      <w:r>
        <w:rPr>
          <w:rFonts w:ascii="仿宋_GB2312" w:hAnsi="仿宋_GB2312" w:cs="仿宋_GB2312" w:hint="eastAsia"/>
          <w:szCs w:val="32"/>
        </w:rPr>
        <w:t>（三）申报企业主导产品（技术）符合国家产业政策和行业政策导向。</w:t>
      </w:r>
    </w:p>
    <w:p w:rsidR="00035E40" w:rsidRDefault="003968CC">
      <w:pPr>
        <w:ind w:firstLine="640"/>
        <w:rPr>
          <w:szCs w:val="32"/>
        </w:rPr>
      </w:pPr>
      <w:r>
        <w:rPr>
          <w:rFonts w:hint="eastAsia"/>
          <w:szCs w:val="32"/>
        </w:rPr>
        <w:t>（四</w:t>
      </w:r>
      <w:r>
        <w:rPr>
          <w:szCs w:val="32"/>
        </w:rPr>
        <w:t>）</w:t>
      </w:r>
      <w:r>
        <w:rPr>
          <w:rFonts w:hint="eastAsia"/>
          <w:szCs w:val="32"/>
        </w:rPr>
        <w:t>智能车</w:t>
      </w:r>
      <w:r>
        <w:rPr>
          <w:szCs w:val="32"/>
        </w:rPr>
        <w:t>间项目</w:t>
      </w:r>
      <w:r>
        <w:rPr>
          <w:rFonts w:hint="eastAsia"/>
          <w:szCs w:val="32"/>
        </w:rPr>
        <w:t>建设</w:t>
      </w:r>
      <w:r>
        <w:rPr>
          <w:szCs w:val="32"/>
        </w:rPr>
        <w:t>期限</w:t>
      </w:r>
      <w:r>
        <w:rPr>
          <w:rFonts w:hint="eastAsia"/>
          <w:szCs w:val="32"/>
        </w:rPr>
        <w:t>。申报项目</w:t>
      </w:r>
      <w:r>
        <w:rPr>
          <w:szCs w:val="32"/>
        </w:rPr>
        <w:t>须在</w:t>
      </w:r>
      <w:r>
        <w:rPr>
          <w:szCs w:val="32"/>
        </w:rPr>
        <w:t>202</w:t>
      </w:r>
      <w:r>
        <w:rPr>
          <w:rFonts w:hint="eastAsia"/>
          <w:szCs w:val="32"/>
        </w:rPr>
        <w:t>2</w:t>
      </w:r>
      <w:r>
        <w:rPr>
          <w:rFonts w:hint="eastAsia"/>
          <w:szCs w:val="32"/>
        </w:rPr>
        <w:t>年</w:t>
      </w:r>
      <w:r>
        <w:rPr>
          <w:szCs w:val="32"/>
        </w:rPr>
        <w:t>1</w:t>
      </w:r>
      <w:r>
        <w:rPr>
          <w:rFonts w:hint="eastAsia"/>
          <w:szCs w:val="32"/>
        </w:rPr>
        <w:t>月</w:t>
      </w:r>
      <w:r>
        <w:rPr>
          <w:szCs w:val="32"/>
        </w:rPr>
        <w:t>1</w:t>
      </w:r>
      <w:r>
        <w:rPr>
          <w:rFonts w:hint="eastAsia"/>
          <w:szCs w:val="32"/>
        </w:rPr>
        <w:t>日后实施，且在</w:t>
      </w:r>
      <w:r>
        <w:rPr>
          <w:szCs w:val="32"/>
        </w:rPr>
        <w:t>202</w:t>
      </w:r>
      <w:r>
        <w:rPr>
          <w:rFonts w:hint="eastAsia"/>
          <w:szCs w:val="32"/>
        </w:rPr>
        <w:t>4</w:t>
      </w:r>
      <w:r>
        <w:rPr>
          <w:rFonts w:hint="eastAsia"/>
          <w:szCs w:val="32"/>
        </w:rPr>
        <w:t>年</w:t>
      </w:r>
      <w:r>
        <w:rPr>
          <w:rFonts w:hint="eastAsia"/>
          <w:szCs w:val="32"/>
        </w:rPr>
        <w:t>6</w:t>
      </w:r>
      <w:r>
        <w:rPr>
          <w:rFonts w:hint="eastAsia"/>
          <w:szCs w:val="32"/>
        </w:rPr>
        <w:t>月</w:t>
      </w:r>
      <w:r>
        <w:rPr>
          <w:rFonts w:hint="eastAsia"/>
          <w:szCs w:val="32"/>
        </w:rPr>
        <w:t>30</w:t>
      </w:r>
      <w:r>
        <w:rPr>
          <w:rFonts w:hint="eastAsia"/>
          <w:szCs w:val="32"/>
        </w:rPr>
        <w:t>日（含）前完工。项目投入</w:t>
      </w:r>
      <w:r>
        <w:rPr>
          <w:szCs w:val="32"/>
        </w:rPr>
        <w:t>核算的</w:t>
      </w:r>
      <w:r>
        <w:rPr>
          <w:rFonts w:hint="eastAsia"/>
          <w:szCs w:val="32"/>
        </w:rPr>
        <w:t>合同签订日期、发票（报关单）开具日期、银行付款（银行承兑汇票）日期必须</w:t>
      </w:r>
      <w:r>
        <w:rPr>
          <w:szCs w:val="32"/>
        </w:rPr>
        <w:t>在建设期</w:t>
      </w:r>
      <w:r>
        <w:rPr>
          <w:rFonts w:hint="eastAsia"/>
          <w:szCs w:val="32"/>
        </w:rPr>
        <w:t>限</w:t>
      </w:r>
      <w:r>
        <w:rPr>
          <w:szCs w:val="32"/>
        </w:rPr>
        <w:t>内。</w:t>
      </w:r>
    </w:p>
    <w:p w:rsidR="00035E40" w:rsidRDefault="003968CC">
      <w:pPr>
        <w:spacing w:line="600" w:lineRule="exact"/>
        <w:ind w:firstLine="640"/>
      </w:pPr>
      <w:r>
        <w:rPr>
          <w:rFonts w:ascii="仿宋_GB2312" w:hAnsi="仿宋_GB2312" w:cs="仿宋_GB2312" w:hint="eastAsia"/>
          <w:szCs w:val="32"/>
        </w:rPr>
        <w:t>（五</w:t>
      </w:r>
      <w:r>
        <w:rPr>
          <w:rFonts w:ascii="仿宋_GB2312" w:hAnsi="仿宋_GB2312" w:cs="仿宋_GB2312"/>
          <w:szCs w:val="32"/>
        </w:rPr>
        <w:t>）</w:t>
      </w:r>
      <w:r>
        <w:rPr>
          <w:rFonts w:ascii="仿宋_GB2312" w:hAnsi="仿宋_GB2312" w:cs="仿宋_GB2312" w:hint="eastAsia"/>
          <w:szCs w:val="32"/>
        </w:rPr>
        <w:t>在</w:t>
      </w:r>
      <w:r>
        <w:rPr>
          <w:rFonts w:ascii="仿宋_GB2312" w:hAnsi="仿宋_GB2312" w:cs="仿宋_GB2312"/>
          <w:szCs w:val="32"/>
        </w:rPr>
        <w:t>建设期限内，</w:t>
      </w:r>
      <w:r>
        <w:rPr>
          <w:rFonts w:ascii="仿宋_GB2312" w:hAnsi="仿宋_GB2312" w:cs="仿宋_GB2312" w:hint="eastAsia"/>
          <w:szCs w:val="32"/>
        </w:rPr>
        <w:t>申报</w:t>
      </w:r>
      <w:r>
        <w:rPr>
          <w:rFonts w:ascii="仿宋_GB2312" w:hAnsi="仿宋_GB2312" w:cs="仿宋_GB2312"/>
          <w:szCs w:val="32"/>
        </w:rPr>
        <w:t>项目的</w:t>
      </w:r>
      <w:r>
        <w:rPr>
          <w:rFonts w:hint="eastAsia"/>
          <w:szCs w:val="32"/>
        </w:rPr>
        <w:t>硬件</w:t>
      </w:r>
      <w:r>
        <w:rPr>
          <w:szCs w:val="32"/>
        </w:rPr>
        <w:t>装备</w:t>
      </w:r>
      <w:r>
        <w:rPr>
          <w:rFonts w:hint="eastAsia"/>
          <w:szCs w:val="32"/>
        </w:rPr>
        <w:t>和</w:t>
      </w:r>
      <w:r>
        <w:rPr>
          <w:szCs w:val="32"/>
        </w:rPr>
        <w:t>软件</w:t>
      </w:r>
      <w:r>
        <w:rPr>
          <w:rFonts w:hint="eastAsia"/>
          <w:szCs w:val="32"/>
        </w:rPr>
        <w:t>系统</w:t>
      </w:r>
      <w:r>
        <w:rPr>
          <w:rFonts w:ascii="仿宋_GB2312" w:hAnsi="仿宋_GB2312" w:cs="仿宋_GB2312" w:hint="eastAsia"/>
          <w:szCs w:val="32"/>
        </w:rPr>
        <w:t>实际</w:t>
      </w:r>
      <w:r>
        <w:rPr>
          <w:szCs w:val="32"/>
        </w:rPr>
        <w:t>投入不</w:t>
      </w:r>
      <w:r>
        <w:rPr>
          <w:rFonts w:hint="eastAsia"/>
          <w:szCs w:val="32"/>
        </w:rPr>
        <w:t>低</w:t>
      </w:r>
      <w:r>
        <w:rPr>
          <w:szCs w:val="32"/>
        </w:rPr>
        <w:t>于</w:t>
      </w:r>
      <w:r>
        <w:rPr>
          <w:rFonts w:hint="eastAsia"/>
          <w:szCs w:val="32"/>
        </w:rPr>
        <w:t>500</w:t>
      </w:r>
      <w:r>
        <w:rPr>
          <w:rFonts w:hint="eastAsia"/>
          <w:szCs w:val="32"/>
        </w:rPr>
        <w:t>万元（</w:t>
      </w:r>
      <w:r>
        <w:rPr>
          <w:rFonts w:hint="eastAsia"/>
        </w:rPr>
        <w:t>不</w:t>
      </w:r>
      <w:r>
        <w:t>含税</w:t>
      </w:r>
      <w:r>
        <w:rPr>
          <w:rFonts w:hint="eastAsia"/>
        </w:rPr>
        <w:t>）。</w:t>
      </w:r>
      <w:r>
        <w:rPr>
          <w:rFonts w:hint="eastAsia"/>
          <w:szCs w:val="32"/>
        </w:rPr>
        <w:t>软件</w:t>
      </w:r>
      <w:r>
        <w:rPr>
          <w:szCs w:val="32"/>
        </w:rPr>
        <w:t>系统投入</w:t>
      </w:r>
      <w:r>
        <w:rPr>
          <w:rFonts w:hint="eastAsia"/>
          <w:szCs w:val="32"/>
        </w:rPr>
        <w:t>资金</w:t>
      </w:r>
      <w:r>
        <w:rPr>
          <w:szCs w:val="32"/>
        </w:rPr>
        <w:t>占</w:t>
      </w:r>
      <w:r>
        <w:rPr>
          <w:rFonts w:hint="eastAsia"/>
          <w:szCs w:val="32"/>
        </w:rPr>
        <w:t>总</w:t>
      </w:r>
      <w:r>
        <w:rPr>
          <w:szCs w:val="32"/>
        </w:rPr>
        <w:t>投入</w:t>
      </w:r>
      <w:r>
        <w:rPr>
          <w:rFonts w:hint="eastAsia"/>
          <w:szCs w:val="32"/>
        </w:rPr>
        <w:t>的比例不</w:t>
      </w:r>
      <w:r>
        <w:rPr>
          <w:szCs w:val="32"/>
        </w:rPr>
        <w:t>低于</w:t>
      </w:r>
      <w:r>
        <w:rPr>
          <w:rFonts w:hint="eastAsia"/>
          <w:szCs w:val="32"/>
        </w:rPr>
        <w:t>15%</w:t>
      </w:r>
      <w:r>
        <w:rPr>
          <w:rFonts w:hint="eastAsia"/>
          <w:szCs w:val="32"/>
        </w:rPr>
        <w:t>。</w:t>
      </w:r>
    </w:p>
    <w:p w:rsidR="00035E40" w:rsidRDefault="003968CC">
      <w:pPr>
        <w:spacing w:line="600" w:lineRule="exact"/>
        <w:ind w:firstLine="640"/>
      </w:pPr>
      <w:r>
        <w:rPr>
          <w:rFonts w:hint="eastAsia"/>
          <w:szCs w:val="32"/>
        </w:rPr>
        <w:t>（六）鼓励企业基于标准要素和典型应用场景建设智能车间，标准要素和</w:t>
      </w:r>
      <w:r>
        <w:rPr>
          <w:rFonts w:hint="eastAsia"/>
        </w:rPr>
        <w:t>典型应用场景</w:t>
      </w:r>
      <w:r>
        <w:rPr>
          <w:rFonts w:hint="eastAsia"/>
          <w:szCs w:val="32"/>
        </w:rPr>
        <w:t>请参照</w:t>
      </w:r>
      <w:r>
        <w:rPr>
          <w:rFonts w:hint="eastAsia"/>
        </w:rPr>
        <w:t>《智能车间认定办法》第六条</w:t>
      </w:r>
      <w:r>
        <w:t>“</w:t>
      </w:r>
      <w:r>
        <w:rPr>
          <w:rStyle w:val="fontstyle01"/>
          <w:rFonts w:hint="default"/>
        </w:rPr>
        <w:t>智能车间建设标准要素</w:t>
      </w:r>
      <w:r>
        <w:rPr>
          <w:rFonts w:hint="eastAsia"/>
        </w:rPr>
        <w:t>”和《智能工厂（车间）典型应用场景建设指引》（详见附件</w:t>
      </w:r>
      <w:r>
        <w:rPr>
          <w:rFonts w:hint="eastAsia"/>
        </w:rPr>
        <w:t>4</w:t>
      </w:r>
      <w:r>
        <w:rPr>
          <w:rFonts w:hint="eastAsia"/>
        </w:rPr>
        <w:t>）。</w:t>
      </w:r>
    </w:p>
    <w:p w:rsidR="00035E40" w:rsidRDefault="003968CC">
      <w:pPr>
        <w:pStyle w:val="1"/>
        <w:ind w:firstLine="640"/>
      </w:pPr>
      <w:r>
        <w:rPr>
          <w:rFonts w:hint="eastAsia"/>
        </w:rPr>
        <w:t>三</w:t>
      </w:r>
      <w:r>
        <w:t>、申报材料</w:t>
      </w:r>
    </w:p>
    <w:p w:rsidR="00035E40" w:rsidRDefault="003968CC">
      <w:pPr>
        <w:ind w:firstLine="640"/>
      </w:pPr>
      <w:r>
        <w:rPr>
          <w:rFonts w:hint="eastAsia"/>
        </w:rPr>
        <w:t>（一</w:t>
      </w:r>
      <w:r>
        <w:t>）申报表</w:t>
      </w:r>
      <w:r>
        <w:rPr>
          <w:rFonts w:hint="eastAsia"/>
        </w:rPr>
        <w:t>（详见附件</w:t>
      </w:r>
      <w:r>
        <w:rPr>
          <w:rFonts w:hint="eastAsia"/>
        </w:rPr>
        <w:t>5</w:t>
      </w:r>
      <w:r>
        <w:rPr>
          <w:rFonts w:hint="eastAsia"/>
        </w:rPr>
        <w:t>，</w:t>
      </w:r>
      <w:r w:rsidR="00CF19A3">
        <w:rPr>
          <w:rFonts w:cs="Times New Roman" w:hint="eastAsia"/>
          <w:szCs w:val="32"/>
        </w:rPr>
        <w:t>广东政务服务网</w:t>
      </w:r>
      <w:r>
        <w:t>申报平台下载带水印版）</w:t>
      </w:r>
    </w:p>
    <w:p w:rsidR="00035E40" w:rsidRDefault="003968CC">
      <w:pPr>
        <w:ind w:firstLine="640"/>
      </w:pPr>
      <w:r>
        <w:rPr>
          <w:rFonts w:hint="eastAsia"/>
        </w:rPr>
        <w:lastRenderedPageBreak/>
        <w:t>（二</w:t>
      </w:r>
      <w:r>
        <w:t>）项目</w:t>
      </w:r>
      <w:r>
        <w:rPr>
          <w:rFonts w:hint="eastAsia"/>
        </w:rPr>
        <w:t>完</w:t>
      </w:r>
      <w:r>
        <w:t>工确认材料；</w:t>
      </w:r>
    </w:p>
    <w:p w:rsidR="00035E40" w:rsidRDefault="003968CC">
      <w:pPr>
        <w:ind w:firstLine="640"/>
      </w:pPr>
      <w:r>
        <w:rPr>
          <w:rFonts w:hint="eastAsia"/>
        </w:rPr>
        <w:t>（三</w:t>
      </w:r>
      <w:r>
        <w:t>）</w:t>
      </w:r>
      <w:r>
        <w:rPr>
          <w:rFonts w:hint="eastAsia"/>
        </w:rPr>
        <w:t>项目</w:t>
      </w:r>
      <w:r>
        <w:t>投入明细表（详见附件</w:t>
      </w:r>
      <w:r>
        <w:rPr>
          <w:rFonts w:hint="eastAsia"/>
        </w:rPr>
        <w:t>6</w:t>
      </w:r>
      <w:r>
        <w:rPr>
          <w:rFonts w:hint="eastAsia"/>
        </w:rPr>
        <w:t>，提供</w:t>
      </w:r>
      <w:r>
        <w:rPr>
          <w:rFonts w:hint="eastAsia"/>
        </w:rPr>
        <w:t>EXCEL</w:t>
      </w:r>
      <w:r>
        <w:rPr>
          <w:rFonts w:hint="eastAsia"/>
        </w:rPr>
        <w:t>版</w:t>
      </w:r>
      <w:r>
        <w:t>）</w:t>
      </w:r>
      <w:r>
        <w:rPr>
          <w:rFonts w:hint="eastAsia"/>
        </w:rPr>
        <w:t>；</w:t>
      </w:r>
    </w:p>
    <w:p w:rsidR="00035E40" w:rsidRDefault="003968CC">
      <w:pPr>
        <w:ind w:firstLine="640"/>
      </w:pPr>
      <w:r>
        <w:rPr>
          <w:rFonts w:hint="eastAsia"/>
        </w:rPr>
        <w:t>（四</w:t>
      </w:r>
      <w:r>
        <w:t>）企业营业执照、法人代表身份证以及银行开户许可证的复印件；</w:t>
      </w:r>
    </w:p>
    <w:p w:rsidR="00035E40" w:rsidRDefault="003968CC">
      <w:pPr>
        <w:ind w:firstLine="640"/>
      </w:pPr>
      <w:r>
        <w:rPr>
          <w:rFonts w:hint="eastAsia"/>
        </w:rPr>
        <w:t>（五</w:t>
      </w:r>
      <w:r>
        <w:t>）</w:t>
      </w:r>
      <w:r>
        <w:rPr>
          <w:rFonts w:hint="eastAsia"/>
        </w:rPr>
        <w:t>申报</w:t>
      </w:r>
      <w:r>
        <w:t>智能工厂的，须提供</w:t>
      </w:r>
      <w:r>
        <w:t>20</w:t>
      </w:r>
      <w:r>
        <w:rPr>
          <w:rFonts w:hint="eastAsia"/>
        </w:rPr>
        <w:t>21</w:t>
      </w:r>
      <w:r>
        <w:rPr>
          <w:rFonts w:hint="eastAsia"/>
        </w:rPr>
        <w:t>年</w:t>
      </w:r>
      <w:r>
        <w:t>至</w:t>
      </w:r>
      <w:r>
        <w:t>202</w:t>
      </w:r>
      <w:r>
        <w:rPr>
          <w:rFonts w:hint="eastAsia"/>
        </w:rPr>
        <w:t>3</w:t>
      </w:r>
      <w:r>
        <w:rPr>
          <w:rFonts w:hint="eastAsia"/>
        </w:rPr>
        <w:t>年</w:t>
      </w:r>
      <w:r>
        <w:t>三</w:t>
      </w:r>
      <w:r>
        <w:rPr>
          <w:rFonts w:hint="eastAsia"/>
        </w:rPr>
        <w:t>个</w:t>
      </w:r>
      <w:r>
        <w:t>年</w:t>
      </w:r>
      <w:r>
        <w:rPr>
          <w:rFonts w:hint="eastAsia"/>
        </w:rPr>
        <w:t>度的</w:t>
      </w:r>
      <w:r>
        <w:t>财务审计报告（</w:t>
      </w:r>
      <w:r>
        <w:rPr>
          <w:rFonts w:hint="eastAsia"/>
        </w:rPr>
        <w:t>或税审</w:t>
      </w:r>
      <w:r>
        <w:t>报告），及申报时最近一个月的资产</w:t>
      </w:r>
      <w:r>
        <w:rPr>
          <w:rFonts w:hint="eastAsia"/>
        </w:rPr>
        <w:t>负债</w:t>
      </w:r>
      <w:r>
        <w:t>表、利润表、现金流量表；</w:t>
      </w:r>
    </w:p>
    <w:p w:rsidR="00035E40" w:rsidRDefault="003968CC">
      <w:pPr>
        <w:ind w:firstLine="640"/>
      </w:pPr>
      <w:r>
        <w:rPr>
          <w:rFonts w:hint="eastAsia"/>
        </w:rPr>
        <w:t>申报</w:t>
      </w:r>
      <w:r>
        <w:t>智能车间的，</w:t>
      </w:r>
      <w:r>
        <w:rPr>
          <w:rFonts w:hint="eastAsia"/>
        </w:rPr>
        <w:t>须</w:t>
      </w:r>
      <w:r>
        <w:t>提供</w:t>
      </w:r>
      <w:r>
        <w:t>202</w:t>
      </w:r>
      <w:r>
        <w:rPr>
          <w:rFonts w:hint="eastAsia"/>
        </w:rPr>
        <w:t>3</w:t>
      </w:r>
      <w:r>
        <w:t>年</w:t>
      </w:r>
      <w:r>
        <w:rPr>
          <w:rFonts w:hint="eastAsia"/>
        </w:rPr>
        <w:t>度的</w:t>
      </w:r>
      <w:r>
        <w:t>财务审计报告（</w:t>
      </w:r>
      <w:r>
        <w:rPr>
          <w:rFonts w:hint="eastAsia"/>
        </w:rPr>
        <w:t>或税审</w:t>
      </w:r>
      <w:r>
        <w:t>报告），及申报时最近一个月的资产</w:t>
      </w:r>
      <w:r>
        <w:rPr>
          <w:rFonts w:hint="eastAsia"/>
        </w:rPr>
        <w:t>负债</w:t>
      </w:r>
      <w:r>
        <w:t>表、利润表、现金流量表；</w:t>
      </w:r>
    </w:p>
    <w:p w:rsidR="00035E40" w:rsidRDefault="003968CC">
      <w:pPr>
        <w:ind w:firstLine="640"/>
      </w:pPr>
      <w:r>
        <w:rPr>
          <w:rFonts w:hint="eastAsia"/>
          <w:szCs w:val="32"/>
        </w:rPr>
        <w:t>（六）从统计局门户网站下载带水印且含行业代码的</w:t>
      </w:r>
      <w:r>
        <w:rPr>
          <w:rFonts w:hint="eastAsia"/>
          <w:szCs w:val="32"/>
        </w:rPr>
        <w:t>201-1</w:t>
      </w:r>
      <w:r>
        <w:rPr>
          <w:rFonts w:hint="eastAsia"/>
          <w:szCs w:val="32"/>
        </w:rPr>
        <w:t>表，即《调查单位基本情况》</w:t>
      </w:r>
    </w:p>
    <w:p w:rsidR="00035E40" w:rsidRDefault="003968CC">
      <w:pPr>
        <w:ind w:firstLine="640"/>
      </w:pPr>
      <w:r>
        <w:rPr>
          <w:rFonts w:hint="eastAsia"/>
        </w:rPr>
        <w:t>（七</w:t>
      </w:r>
      <w:r>
        <w:t>）与项目投入明细表</w:t>
      </w:r>
      <w:r>
        <w:rPr>
          <w:rFonts w:hint="eastAsia"/>
        </w:rPr>
        <w:t>对应</w:t>
      </w:r>
      <w:r>
        <w:t>的合同</w:t>
      </w:r>
      <w:r>
        <w:rPr>
          <w:rFonts w:hint="eastAsia"/>
        </w:rPr>
        <w:t>、</w:t>
      </w:r>
      <w:r>
        <w:t>发</w:t>
      </w:r>
      <w:r>
        <w:rPr>
          <w:rFonts w:hint="eastAsia"/>
        </w:rPr>
        <w:t>票</w:t>
      </w:r>
      <w:r>
        <w:t>（</w:t>
      </w:r>
      <w:r>
        <w:rPr>
          <w:rFonts w:hint="eastAsia"/>
        </w:rPr>
        <w:t>报</w:t>
      </w:r>
      <w:r>
        <w:t>关单）</w:t>
      </w:r>
      <w:r>
        <w:rPr>
          <w:rFonts w:hint="eastAsia"/>
        </w:rPr>
        <w:t>以</w:t>
      </w:r>
      <w:r>
        <w:t>及银行付款凭证（</w:t>
      </w:r>
      <w:r>
        <w:rPr>
          <w:rFonts w:hint="eastAsia"/>
        </w:rPr>
        <w:t>银行</w:t>
      </w:r>
      <w:r>
        <w:t>承兑汇票）</w:t>
      </w:r>
      <w:r>
        <w:rPr>
          <w:rFonts w:hint="eastAsia"/>
        </w:rPr>
        <w:t>的复印</w:t>
      </w:r>
      <w:r>
        <w:t>件；</w:t>
      </w:r>
    </w:p>
    <w:p w:rsidR="00035E40" w:rsidRDefault="003968CC">
      <w:pPr>
        <w:ind w:firstLine="640"/>
        <w:rPr>
          <w:szCs w:val="32"/>
        </w:rPr>
      </w:pPr>
      <w:r>
        <w:rPr>
          <w:rFonts w:hint="eastAsia"/>
        </w:rPr>
        <w:t>（</w:t>
      </w:r>
      <w:r>
        <w:rPr>
          <w:rFonts w:hint="eastAsia"/>
          <w:szCs w:val="32"/>
        </w:rPr>
        <w:t>八</w:t>
      </w:r>
      <w:r>
        <w:t>）</w:t>
      </w:r>
      <w:r>
        <w:rPr>
          <w:rFonts w:hint="eastAsia"/>
        </w:rPr>
        <w:t>近</w:t>
      </w:r>
      <w:r>
        <w:t>三年</w:t>
      </w:r>
      <w:r>
        <w:rPr>
          <w:rFonts w:hint="eastAsia"/>
          <w:szCs w:val="32"/>
        </w:rPr>
        <w:t>获得</w:t>
      </w:r>
      <w:r>
        <w:rPr>
          <w:szCs w:val="32"/>
        </w:rPr>
        <w:t>国</w:t>
      </w:r>
      <w:r>
        <w:rPr>
          <w:rFonts w:hint="eastAsia"/>
          <w:szCs w:val="32"/>
        </w:rPr>
        <w:t>家工信</w:t>
      </w:r>
      <w:r>
        <w:rPr>
          <w:szCs w:val="32"/>
        </w:rPr>
        <w:t>部、省工信厅和市工信局支持项目</w:t>
      </w:r>
      <w:r>
        <w:rPr>
          <w:rFonts w:hint="eastAsia"/>
          <w:szCs w:val="32"/>
        </w:rPr>
        <w:t>情况</w:t>
      </w:r>
      <w:r>
        <w:rPr>
          <w:szCs w:val="32"/>
        </w:rPr>
        <w:t>说明；</w:t>
      </w:r>
    </w:p>
    <w:p w:rsidR="00D11A05" w:rsidRDefault="003968CC" w:rsidP="00D11A05">
      <w:pPr>
        <w:ind w:firstLine="640"/>
        <w:rPr>
          <w:szCs w:val="32"/>
        </w:rPr>
      </w:pPr>
      <w:r>
        <w:rPr>
          <w:rFonts w:hint="eastAsia"/>
          <w:szCs w:val="32"/>
        </w:rPr>
        <w:t>（九）</w:t>
      </w:r>
      <w:r>
        <w:rPr>
          <w:rFonts w:hint="eastAsia"/>
          <w:kern w:val="0"/>
          <w:szCs w:val="32"/>
        </w:rPr>
        <w:t>与项目相关的其它证明材料：</w:t>
      </w:r>
      <w:r>
        <w:rPr>
          <w:rFonts w:hint="eastAsia"/>
          <w:szCs w:val="32"/>
        </w:rPr>
        <w:t>包括但</w:t>
      </w:r>
      <w:r>
        <w:rPr>
          <w:szCs w:val="32"/>
        </w:rPr>
        <w:t>不限于</w:t>
      </w:r>
      <w:r>
        <w:rPr>
          <w:rFonts w:hint="eastAsia"/>
          <w:szCs w:val="32"/>
        </w:rPr>
        <w:t>“</w:t>
      </w:r>
      <w:r>
        <w:rPr>
          <w:szCs w:val="32"/>
        </w:rPr>
        <w:t>项目实施情况表</w:t>
      </w:r>
      <w:r>
        <w:rPr>
          <w:rFonts w:hint="eastAsia"/>
          <w:szCs w:val="32"/>
        </w:rPr>
        <w:t>”（详见附件</w:t>
      </w:r>
      <w:r>
        <w:rPr>
          <w:rFonts w:hint="eastAsia"/>
          <w:szCs w:val="32"/>
        </w:rPr>
        <w:t>7</w:t>
      </w:r>
      <w:r>
        <w:rPr>
          <w:rFonts w:hint="eastAsia"/>
          <w:szCs w:val="32"/>
        </w:rPr>
        <w:t>、附件</w:t>
      </w:r>
      <w:r>
        <w:rPr>
          <w:rFonts w:hint="eastAsia"/>
          <w:szCs w:val="32"/>
        </w:rPr>
        <w:t>8</w:t>
      </w:r>
      <w:r>
        <w:rPr>
          <w:rFonts w:hint="eastAsia"/>
          <w:szCs w:val="32"/>
        </w:rPr>
        <w:t>）</w:t>
      </w:r>
      <w:r>
        <w:rPr>
          <w:szCs w:val="32"/>
        </w:rPr>
        <w:t>所需</w:t>
      </w:r>
      <w:r>
        <w:rPr>
          <w:rFonts w:hint="eastAsia"/>
          <w:szCs w:val="32"/>
        </w:rPr>
        <w:t>佐证</w:t>
      </w:r>
      <w:r>
        <w:rPr>
          <w:szCs w:val="32"/>
        </w:rPr>
        <w:t>材料</w:t>
      </w:r>
      <w:r>
        <w:rPr>
          <w:rFonts w:hint="eastAsia"/>
          <w:szCs w:val="32"/>
        </w:rPr>
        <w:t>、能够突出反映智能工厂（车间）建设和成效的实景照片、申报单位智能制造方面取得的与项目相关的专利、著作权和标准制定等。</w:t>
      </w:r>
    </w:p>
    <w:p w:rsidR="00035E40" w:rsidRDefault="003968CC">
      <w:pPr>
        <w:pStyle w:val="1"/>
        <w:ind w:firstLine="640"/>
      </w:pPr>
      <w:r>
        <w:rPr>
          <w:rFonts w:hint="eastAsia"/>
        </w:rPr>
        <w:lastRenderedPageBreak/>
        <w:t>四</w:t>
      </w:r>
      <w:r>
        <w:t>、工作流程</w:t>
      </w:r>
    </w:p>
    <w:p w:rsidR="00035E40" w:rsidRDefault="003968CC">
      <w:pPr>
        <w:ind w:firstLine="643"/>
      </w:pPr>
      <w:r>
        <w:rPr>
          <w:rFonts w:hint="eastAsia"/>
          <w:b/>
        </w:rPr>
        <w:t>（一）网上申报。</w:t>
      </w:r>
      <w:r>
        <w:rPr>
          <w:rFonts w:hint="eastAsia"/>
        </w:rPr>
        <w:t>市工信局印发申报通知和</w:t>
      </w:r>
      <w:r>
        <w:t>申报指南</w:t>
      </w:r>
      <w:r>
        <w:rPr>
          <w:rFonts w:hint="eastAsia"/>
        </w:rPr>
        <w:t>，符合</w:t>
      </w:r>
      <w:r>
        <w:t>条件的</w:t>
      </w:r>
      <w:r>
        <w:rPr>
          <w:rFonts w:hint="eastAsia"/>
        </w:rPr>
        <w:t>企业按要求登陆“</w:t>
      </w:r>
      <w:r w:rsidR="00CF19A3">
        <w:rPr>
          <w:rFonts w:cs="Times New Roman" w:hint="eastAsia"/>
          <w:szCs w:val="32"/>
        </w:rPr>
        <w:t>广东政务服务网</w:t>
      </w:r>
      <w:r>
        <w:rPr>
          <w:rFonts w:hint="eastAsia"/>
        </w:rPr>
        <w:t>”申报平台（</w:t>
      </w:r>
      <w:r w:rsidR="00CF19A3" w:rsidRPr="00B25BE5">
        <w:rPr>
          <w:rFonts w:cs="Times New Roman"/>
          <w:szCs w:val="32"/>
        </w:rPr>
        <w:t>https://www.gdzwfw.gov.cn/</w:t>
      </w:r>
      <w:r>
        <w:rPr>
          <w:rFonts w:hint="eastAsia"/>
        </w:rPr>
        <w:t>），提交申报材料（详见第三</w:t>
      </w:r>
      <w:r>
        <w:t>条</w:t>
      </w:r>
      <w:r>
        <w:rPr>
          <w:rFonts w:hint="eastAsia"/>
        </w:rPr>
        <w:t>“申报材料”）。</w:t>
      </w:r>
    </w:p>
    <w:p w:rsidR="00035E40" w:rsidRDefault="003968CC">
      <w:pPr>
        <w:ind w:firstLine="643"/>
      </w:pPr>
      <w:r>
        <w:rPr>
          <w:rFonts w:hint="eastAsia"/>
          <w:b/>
        </w:rPr>
        <w:t>（二）资格审查。</w:t>
      </w:r>
      <w:r>
        <w:rPr>
          <w:rFonts w:hint="eastAsia"/>
        </w:rPr>
        <w:t>按照相关文件规定，核查申报企业（项目）是否存在不适宜资助情况。</w:t>
      </w:r>
      <w:r>
        <w:t xml:space="preserve"> </w:t>
      </w:r>
    </w:p>
    <w:p w:rsidR="00035E40" w:rsidRDefault="003968CC">
      <w:pPr>
        <w:ind w:firstLine="643"/>
      </w:pPr>
      <w:r>
        <w:rPr>
          <w:rFonts w:hint="eastAsia"/>
          <w:b/>
        </w:rPr>
        <w:t>（三）形式审查。</w:t>
      </w:r>
      <w:r>
        <w:rPr>
          <w:rFonts w:hint="eastAsia"/>
        </w:rPr>
        <w:t>市工信局对企业申报材料进行形式审查，并对通过形式审查的企业名单进行前置性审查公告。镇街（园区）工信部门按辖区对列入前置性审查公告名单内的项目申报资料进行复核并盖章。</w:t>
      </w:r>
    </w:p>
    <w:p w:rsidR="00035E40" w:rsidRDefault="003968CC">
      <w:pPr>
        <w:ind w:firstLine="643"/>
      </w:pPr>
      <w:r>
        <w:rPr>
          <w:rFonts w:hint="eastAsia"/>
          <w:b/>
        </w:rPr>
        <w:t>（四）现场审核。</w:t>
      </w:r>
      <w:r>
        <w:rPr>
          <w:rFonts w:hint="eastAsia"/>
        </w:rPr>
        <w:t>市工信局根据项目数量组织专家或者委托第三方机构对申报项目进行现场审核，以及委托第三方财务审计机构核定项目投入情况（详见第五</w:t>
      </w:r>
      <w:r>
        <w:t>条</w:t>
      </w:r>
      <w:r>
        <w:rPr>
          <w:rFonts w:hint="eastAsia"/>
        </w:rPr>
        <w:t>“现场审核”）。</w:t>
      </w:r>
    </w:p>
    <w:p w:rsidR="00035E40" w:rsidRDefault="003968CC">
      <w:pPr>
        <w:ind w:firstLine="643"/>
      </w:pPr>
      <w:r>
        <w:rPr>
          <w:rFonts w:hint="eastAsia"/>
          <w:b/>
        </w:rPr>
        <w:t>（五）社会公示。</w:t>
      </w:r>
      <w:r>
        <w:rPr>
          <w:rFonts w:hint="eastAsia"/>
        </w:rPr>
        <w:t>市工信局把通过现场审核的结果在“企莞家”向社会进行公示。</w:t>
      </w:r>
    </w:p>
    <w:p w:rsidR="00035E40" w:rsidRDefault="003968CC">
      <w:pPr>
        <w:autoSpaceDE w:val="0"/>
        <w:autoSpaceDN w:val="0"/>
        <w:adjustRightInd w:val="0"/>
        <w:ind w:firstLine="643"/>
        <w:rPr>
          <w:rFonts w:ascii="仿宋_GB2312"/>
          <w:kern w:val="0"/>
          <w:szCs w:val="32"/>
        </w:rPr>
      </w:pPr>
      <w:r>
        <w:rPr>
          <w:rFonts w:hint="eastAsia"/>
          <w:b/>
        </w:rPr>
        <w:t>（六）入库。</w:t>
      </w:r>
      <w:r>
        <w:t>市工信局对</w:t>
      </w:r>
      <w:r>
        <w:rPr>
          <w:rFonts w:hint="eastAsia"/>
        </w:rPr>
        <w:t>公示无</w:t>
      </w:r>
      <w:r>
        <w:t>异议或经调</w:t>
      </w:r>
      <w:r>
        <w:rPr>
          <w:rFonts w:hint="eastAsia"/>
        </w:rPr>
        <w:t>查</w:t>
      </w:r>
      <w:r>
        <w:t>后异议不成立的项目，根据</w:t>
      </w:r>
      <w:r>
        <w:rPr>
          <w:rFonts w:hint="eastAsia"/>
        </w:rPr>
        <w:t>《智能工</w:t>
      </w:r>
      <w:r>
        <w:t>厂认</w:t>
      </w:r>
      <w:r>
        <w:rPr>
          <w:rFonts w:hint="eastAsia"/>
        </w:rPr>
        <w:t>定</w:t>
      </w:r>
      <w:r>
        <w:t>办法》</w:t>
      </w:r>
      <w:r>
        <w:rPr>
          <w:rFonts w:hint="eastAsia"/>
        </w:rPr>
        <w:t>《智能车</w:t>
      </w:r>
      <w:r>
        <w:t>间认</w:t>
      </w:r>
      <w:r>
        <w:rPr>
          <w:rFonts w:hint="eastAsia"/>
        </w:rPr>
        <w:t>定</w:t>
      </w:r>
      <w:r>
        <w:t>办法》</w:t>
      </w:r>
      <w:r>
        <w:rPr>
          <w:rFonts w:hint="eastAsia"/>
        </w:rPr>
        <w:t>予以</w:t>
      </w:r>
      <w:r>
        <w:t>入库</w:t>
      </w:r>
      <w:r>
        <w:rPr>
          <w:rFonts w:ascii="仿宋_GB2312" w:hint="eastAsia"/>
          <w:kern w:val="0"/>
          <w:szCs w:val="32"/>
        </w:rPr>
        <w:t>。</w:t>
      </w:r>
    </w:p>
    <w:p w:rsidR="00035E40" w:rsidRDefault="00D11A05" w:rsidP="00E87FCC">
      <w:pPr>
        <w:pStyle w:val="1"/>
        <w:ind w:firstLine="640"/>
        <w:rPr>
          <w:rFonts w:eastAsia="仿宋_GB2312"/>
        </w:rPr>
      </w:pPr>
      <w:r w:rsidRPr="00D11A05">
        <w:rPr>
          <w:rFonts w:ascii="仿宋_GB2312" w:hint="eastAsia"/>
          <w:kern w:val="0"/>
          <w:szCs w:val="32"/>
        </w:rPr>
        <w:t>五</w:t>
      </w:r>
      <w:r w:rsidR="003968CC" w:rsidRPr="00B017AB">
        <w:t>、</w:t>
      </w:r>
      <w:r w:rsidR="003968CC">
        <w:t>现场审核</w:t>
      </w:r>
    </w:p>
    <w:p w:rsidR="00035E40" w:rsidRDefault="003968CC">
      <w:pPr>
        <w:autoSpaceDE w:val="0"/>
        <w:autoSpaceDN w:val="0"/>
        <w:adjustRightInd w:val="0"/>
        <w:ind w:firstLine="640"/>
        <w:rPr>
          <w:kern w:val="0"/>
          <w:szCs w:val="32"/>
        </w:rPr>
      </w:pPr>
      <w:r>
        <w:rPr>
          <w:rFonts w:hint="eastAsia"/>
          <w:kern w:val="0"/>
          <w:szCs w:val="32"/>
        </w:rPr>
        <w:t>（一）申报企业从</w:t>
      </w:r>
      <w:r>
        <w:rPr>
          <w:kern w:val="0"/>
          <w:szCs w:val="32"/>
        </w:rPr>
        <w:t>“</w:t>
      </w:r>
      <w:r w:rsidR="00CF19A3">
        <w:rPr>
          <w:rFonts w:cs="Times New Roman" w:hint="eastAsia"/>
          <w:szCs w:val="32"/>
        </w:rPr>
        <w:t>广东政务服务网</w:t>
      </w:r>
      <w:r>
        <w:rPr>
          <w:kern w:val="0"/>
          <w:szCs w:val="32"/>
        </w:rPr>
        <w:t>”</w:t>
      </w:r>
      <w:r>
        <w:rPr>
          <w:rFonts w:hint="eastAsia"/>
          <w:kern w:val="0"/>
          <w:szCs w:val="32"/>
        </w:rPr>
        <w:t>申报平台导出资料，按本指南第三条</w:t>
      </w:r>
      <w:r>
        <w:rPr>
          <w:kern w:val="0"/>
          <w:szCs w:val="32"/>
        </w:rPr>
        <w:t>“</w:t>
      </w:r>
      <w:r>
        <w:rPr>
          <w:rFonts w:hint="eastAsia"/>
          <w:kern w:val="0"/>
          <w:szCs w:val="32"/>
        </w:rPr>
        <w:t>申报材料</w:t>
      </w:r>
      <w:r>
        <w:rPr>
          <w:kern w:val="0"/>
          <w:szCs w:val="32"/>
        </w:rPr>
        <w:t>”</w:t>
      </w:r>
      <w:r>
        <w:rPr>
          <w:rFonts w:hint="eastAsia"/>
          <w:kern w:val="0"/>
          <w:szCs w:val="32"/>
        </w:rPr>
        <w:t>的顺序排版，使用</w:t>
      </w:r>
      <w:r>
        <w:rPr>
          <w:kern w:val="0"/>
          <w:szCs w:val="32"/>
        </w:rPr>
        <w:t>A4</w:t>
      </w:r>
      <w:r>
        <w:rPr>
          <w:rFonts w:hint="eastAsia"/>
          <w:kern w:val="0"/>
          <w:szCs w:val="32"/>
        </w:rPr>
        <w:t>规格纸双面</w:t>
      </w:r>
      <w:r>
        <w:rPr>
          <w:rFonts w:hint="eastAsia"/>
          <w:kern w:val="0"/>
          <w:szCs w:val="32"/>
        </w:rPr>
        <w:lastRenderedPageBreak/>
        <w:t>打印，胶装装订成一式</w:t>
      </w:r>
      <w:r>
        <w:rPr>
          <w:kern w:val="0"/>
          <w:szCs w:val="32"/>
        </w:rPr>
        <w:t>五</w:t>
      </w:r>
      <w:r>
        <w:rPr>
          <w:rFonts w:hint="eastAsia"/>
          <w:kern w:val="0"/>
          <w:szCs w:val="32"/>
        </w:rPr>
        <w:t>份申报材料（含一份</w:t>
      </w:r>
      <w:r>
        <w:rPr>
          <w:rFonts w:hint="eastAsia"/>
          <w:kern w:val="0"/>
          <w:szCs w:val="32"/>
        </w:rPr>
        <w:t>PDF</w:t>
      </w:r>
      <w:r>
        <w:rPr>
          <w:rFonts w:hint="eastAsia"/>
          <w:kern w:val="0"/>
          <w:szCs w:val="32"/>
        </w:rPr>
        <w:t>扫描件或可编辑电子版）。申报材料务必完整、字迹清晰，盖企业公章后送镇街（园区）工信部门复核盖章。</w:t>
      </w:r>
    </w:p>
    <w:p w:rsidR="00035E40" w:rsidRDefault="003968CC">
      <w:pPr>
        <w:autoSpaceDE w:val="0"/>
        <w:autoSpaceDN w:val="0"/>
        <w:adjustRightInd w:val="0"/>
        <w:ind w:firstLine="640"/>
        <w:rPr>
          <w:kern w:val="0"/>
          <w:szCs w:val="32"/>
        </w:rPr>
      </w:pPr>
      <w:r>
        <w:rPr>
          <w:rFonts w:hint="eastAsia"/>
          <w:kern w:val="0"/>
          <w:szCs w:val="32"/>
        </w:rPr>
        <w:t>（二）请提前备好</w:t>
      </w:r>
      <w:r>
        <w:rPr>
          <w:rFonts w:hint="eastAsia"/>
          <w:b/>
          <w:bCs/>
          <w:kern w:val="0"/>
          <w:szCs w:val="32"/>
          <w:u w:val="single"/>
        </w:rPr>
        <w:t>申报材料所涉及的合同、发票、凭证、完工材料等原件资料</w:t>
      </w:r>
      <w:r>
        <w:rPr>
          <w:rFonts w:hint="eastAsia"/>
          <w:kern w:val="0"/>
          <w:szCs w:val="32"/>
        </w:rPr>
        <w:t>，以便专家</w:t>
      </w:r>
      <w:r w:rsidR="00CF19A3">
        <w:rPr>
          <w:rFonts w:hint="eastAsia"/>
          <w:kern w:val="0"/>
          <w:szCs w:val="32"/>
        </w:rPr>
        <w:t>现场</w:t>
      </w:r>
      <w:r>
        <w:rPr>
          <w:rFonts w:hint="eastAsia"/>
          <w:kern w:val="0"/>
          <w:szCs w:val="32"/>
        </w:rPr>
        <w:t>核对。</w:t>
      </w:r>
    </w:p>
    <w:p w:rsidR="00035E40" w:rsidRDefault="003968CC">
      <w:pPr>
        <w:autoSpaceDE w:val="0"/>
        <w:autoSpaceDN w:val="0"/>
        <w:adjustRightInd w:val="0"/>
        <w:ind w:firstLine="640"/>
        <w:rPr>
          <w:kern w:val="0"/>
          <w:szCs w:val="32"/>
        </w:rPr>
      </w:pPr>
      <w:r>
        <w:rPr>
          <w:rFonts w:hint="eastAsia"/>
          <w:kern w:val="0"/>
          <w:szCs w:val="32"/>
        </w:rPr>
        <w:t>（三）</w:t>
      </w:r>
      <w:r w:rsidR="00FB7909" w:rsidRPr="00FB7909">
        <w:rPr>
          <w:rFonts w:hint="eastAsia"/>
          <w:kern w:val="0"/>
          <w:szCs w:val="32"/>
        </w:rPr>
        <w:t>现场审核</w:t>
      </w:r>
      <w:r>
        <w:rPr>
          <w:rFonts w:hint="eastAsia"/>
          <w:kern w:val="0"/>
          <w:szCs w:val="32"/>
        </w:rPr>
        <w:t>过程中，企业法人代表须到场并签名确认。若法人代表因故不能出席的，应现场将加盖企业公章的授权委托书（详见附件</w:t>
      </w:r>
      <w:r>
        <w:rPr>
          <w:rFonts w:hint="eastAsia"/>
          <w:kern w:val="0"/>
          <w:szCs w:val="32"/>
        </w:rPr>
        <w:t>9</w:t>
      </w:r>
      <w:r>
        <w:rPr>
          <w:rFonts w:hint="eastAsia"/>
          <w:kern w:val="0"/>
          <w:szCs w:val="32"/>
        </w:rPr>
        <w:t>）交予核查工作人员。</w:t>
      </w:r>
    </w:p>
    <w:p w:rsidR="00035E40" w:rsidRDefault="003968CC">
      <w:pPr>
        <w:autoSpaceDE w:val="0"/>
        <w:autoSpaceDN w:val="0"/>
        <w:adjustRightInd w:val="0"/>
        <w:ind w:firstLine="640"/>
        <w:rPr>
          <w:kern w:val="0"/>
          <w:szCs w:val="32"/>
        </w:rPr>
      </w:pPr>
      <w:r>
        <w:rPr>
          <w:rFonts w:hint="eastAsia"/>
          <w:kern w:val="0"/>
          <w:szCs w:val="32"/>
        </w:rPr>
        <w:t>（四）</w:t>
      </w:r>
      <w:r w:rsidR="00FB7909" w:rsidRPr="00FB7909">
        <w:rPr>
          <w:rFonts w:hint="eastAsia"/>
          <w:kern w:val="0"/>
          <w:szCs w:val="32"/>
        </w:rPr>
        <w:t>现场审核</w:t>
      </w:r>
      <w:r w:rsidR="00FB7909">
        <w:rPr>
          <w:rFonts w:hint="eastAsia"/>
          <w:kern w:val="0"/>
          <w:szCs w:val="32"/>
        </w:rPr>
        <w:t>过程</w:t>
      </w:r>
      <w:r>
        <w:rPr>
          <w:rFonts w:hint="eastAsia"/>
          <w:kern w:val="0"/>
          <w:szCs w:val="32"/>
        </w:rPr>
        <w:t>中，如发现任何涉嫌造假行为，将直接中止</w:t>
      </w:r>
      <w:r w:rsidR="00FB7909" w:rsidRPr="00FB7909">
        <w:rPr>
          <w:rFonts w:hint="eastAsia"/>
          <w:kern w:val="0"/>
          <w:szCs w:val="32"/>
        </w:rPr>
        <w:t>审核</w:t>
      </w:r>
      <w:r>
        <w:rPr>
          <w:rFonts w:hint="eastAsia"/>
          <w:kern w:val="0"/>
          <w:szCs w:val="32"/>
        </w:rPr>
        <w:t>程序。</w:t>
      </w:r>
    </w:p>
    <w:p w:rsidR="00035E40" w:rsidRDefault="003968CC">
      <w:pPr>
        <w:pStyle w:val="1"/>
        <w:ind w:firstLine="640"/>
        <w:rPr>
          <w:rFonts w:ascii="仿宋_GB2312" w:eastAsia="仿宋_GB2312"/>
        </w:rPr>
      </w:pPr>
      <w:r>
        <w:rPr>
          <w:rFonts w:hint="eastAsia"/>
        </w:rPr>
        <w:t>六、项目的财务投入核算指引</w:t>
      </w:r>
    </w:p>
    <w:p w:rsidR="00035E40" w:rsidRDefault="003968CC">
      <w:pPr>
        <w:autoSpaceDE w:val="0"/>
        <w:autoSpaceDN w:val="0"/>
        <w:adjustRightInd w:val="0"/>
        <w:ind w:firstLineChars="250" w:firstLine="800"/>
        <w:rPr>
          <w:color w:val="000000" w:themeColor="text1"/>
          <w:szCs w:val="32"/>
        </w:rPr>
      </w:pPr>
      <w:r>
        <w:rPr>
          <w:rFonts w:hint="eastAsia"/>
          <w:color w:val="000000" w:themeColor="text1"/>
          <w:szCs w:val="32"/>
        </w:rPr>
        <w:t>（一）智能</w:t>
      </w:r>
      <w:r>
        <w:rPr>
          <w:color w:val="000000" w:themeColor="text1"/>
          <w:szCs w:val="32"/>
        </w:rPr>
        <w:t>工厂</w:t>
      </w:r>
      <w:r>
        <w:rPr>
          <w:rFonts w:hint="eastAsia"/>
          <w:color w:val="000000" w:themeColor="text1"/>
          <w:szCs w:val="32"/>
        </w:rPr>
        <w:t>建设</w:t>
      </w:r>
      <w:r>
        <w:rPr>
          <w:color w:val="000000" w:themeColor="text1"/>
          <w:szCs w:val="32"/>
        </w:rPr>
        <w:t>资金</w:t>
      </w:r>
      <w:r>
        <w:rPr>
          <w:rFonts w:hint="eastAsia"/>
          <w:color w:val="000000" w:themeColor="text1"/>
          <w:szCs w:val="32"/>
        </w:rPr>
        <w:t>投入核算时间</w:t>
      </w:r>
      <w:r>
        <w:rPr>
          <w:color w:val="000000" w:themeColor="text1"/>
          <w:szCs w:val="32"/>
        </w:rPr>
        <w:t>详见</w:t>
      </w:r>
      <w:r>
        <w:rPr>
          <w:rFonts w:hint="eastAsia"/>
          <w:color w:val="000000" w:themeColor="text1"/>
          <w:szCs w:val="32"/>
        </w:rPr>
        <w:t>本</w:t>
      </w:r>
      <w:r>
        <w:rPr>
          <w:color w:val="000000" w:themeColor="text1"/>
          <w:szCs w:val="32"/>
        </w:rPr>
        <w:t>指南第</w:t>
      </w:r>
      <w:r>
        <w:rPr>
          <w:rFonts w:hint="eastAsia"/>
          <w:color w:val="000000" w:themeColor="text1"/>
          <w:szCs w:val="32"/>
        </w:rPr>
        <w:t>一条</w:t>
      </w:r>
      <w:r>
        <w:rPr>
          <w:color w:val="000000" w:themeColor="text1"/>
          <w:szCs w:val="32"/>
        </w:rPr>
        <w:t>“</w:t>
      </w:r>
      <w:r>
        <w:rPr>
          <w:rFonts w:hint="eastAsia"/>
          <w:color w:val="000000" w:themeColor="text1"/>
          <w:szCs w:val="32"/>
        </w:rPr>
        <w:t>智能</w:t>
      </w:r>
      <w:r>
        <w:rPr>
          <w:color w:val="000000" w:themeColor="text1"/>
          <w:szCs w:val="32"/>
        </w:rPr>
        <w:t>工厂申报条件</w:t>
      </w:r>
      <w:r>
        <w:rPr>
          <w:color w:val="000000" w:themeColor="text1"/>
          <w:szCs w:val="32"/>
        </w:rPr>
        <w:t>”</w:t>
      </w:r>
      <w:r>
        <w:rPr>
          <w:rFonts w:hint="eastAsia"/>
          <w:color w:val="000000" w:themeColor="text1"/>
          <w:szCs w:val="32"/>
        </w:rPr>
        <w:t>；</w:t>
      </w:r>
      <w:r>
        <w:rPr>
          <w:color w:val="000000" w:themeColor="text1"/>
          <w:szCs w:val="32"/>
        </w:rPr>
        <w:t>智能车间</w:t>
      </w:r>
      <w:r>
        <w:rPr>
          <w:rFonts w:hint="eastAsia"/>
          <w:color w:val="000000" w:themeColor="text1"/>
          <w:szCs w:val="32"/>
        </w:rPr>
        <w:t>项目建设资金投入</w:t>
      </w:r>
      <w:r>
        <w:rPr>
          <w:color w:val="000000" w:themeColor="text1"/>
          <w:szCs w:val="32"/>
        </w:rPr>
        <w:t>核算时间详见</w:t>
      </w:r>
      <w:r>
        <w:rPr>
          <w:rFonts w:hint="eastAsia"/>
          <w:color w:val="000000" w:themeColor="text1"/>
          <w:szCs w:val="32"/>
        </w:rPr>
        <w:t>本</w:t>
      </w:r>
      <w:r>
        <w:rPr>
          <w:color w:val="000000" w:themeColor="text1"/>
          <w:szCs w:val="32"/>
        </w:rPr>
        <w:t>指南第</w:t>
      </w:r>
      <w:r>
        <w:rPr>
          <w:rFonts w:hint="eastAsia"/>
          <w:color w:val="000000" w:themeColor="text1"/>
          <w:szCs w:val="32"/>
        </w:rPr>
        <w:t>二条</w:t>
      </w:r>
      <w:r>
        <w:rPr>
          <w:color w:val="000000" w:themeColor="text1"/>
          <w:szCs w:val="32"/>
        </w:rPr>
        <w:t>“</w:t>
      </w:r>
      <w:r>
        <w:rPr>
          <w:rFonts w:hint="eastAsia"/>
          <w:color w:val="000000" w:themeColor="text1"/>
          <w:szCs w:val="32"/>
        </w:rPr>
        <w:t>智能车</w:t>
      </w:r>
      <w:r>
        <w:rPr>
          <w:color w:val="000000" w:themeColor="text1"/>
          <w:szCs w:val="32"/>
        </w:rPr>
        <w:t>间申报条件</w:t>
      </w:r>
      <w:r>
        <w:rPr>
          <w:color w:val="000000" w:themeColor="text1"/>
          <w:szCs w:val="32"/>
        </w:rPr>
        <w:t>”</w:t>
      </w:r>
      <w:r>
        <w:rPr>
          <w:rFonts w:hint="eastAsia"/>
          <w:color w:val="000000" w:themeColor="text1"/>
          <w:szCs w:val="32"/>
        </w:rPr>
        <w:t>。</w:t>
      </w:r>
    </w:p>
    <w:p w:rsidR="00035E40" w:rsidRDefault="003968CC">
      <w:pPr>
        <w:ind w:firstLine="640"/>
        <w:rPr>
          <w:color w:val="000000" w:themeColor="text1"/>
          <w:szCs w:val="32"/>
        </w:rPr>
      </w:pPr>
      <w:r>
        <w:rPr>
          <w:rFonts w:hint="eastAsia"/>
          <w:color w:val="000000" w:themeColor="text1"/>
          <w:szCs w:val="32"/>
        </w:rPr>
        <w:t>（二）智能</w:t>
      </w:r>
      <w:r>
        <w:rPr>
          <w:color w:val="000000" w:themeColor="text1"/>
          <w:szCs w:val="32"/>
        </w:rPr>
        <w:t>工厂、智能车间</w:t>
      </w:r>
      <w:r>
        <w:rPr>
          <w:rFonts w:hint="eastAsia"/>
          <w:color w:val="000000" w:themeColor="text1"/>
          <w:szCs w:val="32"/>
        </w:rPr>
        <w:t>投入纳入资助的范围包括硬件投入和软件投入。</w:t>
      </w:r>
    </w:p>
    <w:tbl>
      <w:tblPr>
        <w:tblStyle w:val="a9"/>
        <w:tblW w:w="0" w:type="auto"/>
        <w:tblLook w:val="04A0"/>
      </w:tblPr>
      <w:tblGrid>
        <w:gridCol w:w="1215"/>
        <w:gridCol w:w="1248"/>
        <w:gridCol w:w="5833"/>
      </w:tblGrid>
      <w:tr w:rsidR="00035E40" w:rsidTr="002D2CAA">
        <w:trPr>
          <w:trHeight w:val="1024"/>
        </w:trPr>
        <w:tc>
          <w:tcPr>
            <w:tcW w:w="1215" w:type="dxa"/>
            <w:vAlign w:val="center"/>
          </w:tcPr>
          <w:p w:rsidR="00035E40" w:rsidRDefault="003968CC">
            <w:pPr>
              <w:spacing w:line="360" w:lineRule="exact"/>
              <w:ind w:firstLineChars="0" w:firstLine="0"/>
              <w:jc w:val="center"/>
              <w:rPr>
                <w:rFonts w:cs="Times New Roman"/>
                <w:color w:val="000000"/>
                <w:kern w:val="0"/>
                <w:sz w:val="22"/>
                <w:szCs w:val="24"/>
              </w:rPr>
            </w:pPr>
            <w:r>
              <w:rPr>
                <w:rFonts w:cs="Times New Roman" w:hint="eastAsia"/>
                <w:color w:val="000000"/>
                <w:kern w:val="0"/>
                <w:sz w:val="22"/>
                <w:szCs w:val="24"/>
              </w:rPr>
              <w:t>一类投入</w:t>
            </w:r>
          </w:p>
          <w:p w:rsidR="00035E40" w:rsidRDefault="003968CC">
            <w:pPr>
              <w:spacing w:line="360" w:lineRule="exact"/>
              <w:ind w:firstLineChars="0" w:firstLine="0"/>
              <w:jc w:val="center"/>
              <w:rPr>
                <w:rFonts w:cs="Times New Roman"/>
                <w:color w:val="000000"/>
                <w:kern w:val="0"/>
                <w:sz w:val="22"/>
                <w:szCs w:val="24"/>
              </w:rPr>
            </w:pPr>
            <w:r>
              <w:rPr>
                <w:rFonts w:cs="Times New Roman" w:hint="eastAsia"/>
                <w:color w:val="000000"/>
                <w:kern w:val="0"/>
                <w:sz w:val="22"/>
                <w:szCs w:val="24"/>
              </w:rPr>
              <w:t>类别</w:t>
            </w:r>
          </w:p>
        </w:tc>
        <w:tc>
          <w:tcPr>
            <w:tcW w:w="1248" w:type="dxa"/>
            <w:vAlign w:val="center"/>
          </w:tcPr>
          <w:p w:rsidR="00035E40" w:rsidRDefault="003968CC">
            <w:pPr>
              <w:spacing w:line="360" w:lineRule="exact"/>
              <w:ind w:firstLineChars="0" w:firstLine="0"/>
              <w:jc w:val="center"/>
              <w:rPr>
                <w:rFonts w:cs="Times New Roman"/>
                <w:color w:val="000000"/>
                <w:kern w:val="0"/>
                <w:sz w:val="22"/>
                <w:szCs w:val="24"/>
              </w:rPr>
            </w:pPr>
            <w:r>
              <w:rPr>
                <w:rFonts w:cs="Times New Roman" w:hint="eastAsia"/>
                <w:color w:val="000000"/>
                <w:kern w:val="0"/>
                <w:sz w:val="22"/>
                <w:szCs w:val="24"/>
              </w:rPr>
              <w:t>二类投入</w:t>
            </w:r>
          </w:p>
          <w:p w:rsidR="00035E40" w:rsidRDefault="003968CC">
            <w:pPr>
              <w:spacing w:line="360" w:lineRule="exact"/>
              <w:ind w:firstLineChars="0" w:firstLine="0"/>
              <w:jc w:val="center"/>
              <w:rPr>
                <w:rFonts w:cs="Times New Roman"/>
                <w:color w:val="000000"/>
                <w:kern w:val="0"/>
                <w:sz w:val="22"/>
                <w:szCs w:val="24"/>
              </w:rPr>
            </w:pPr>
            <w:r>
              <w:rPr>
                <w:rFonts w:cs="Times New Roman" w:hint="eastAsia"/>
                <w:color w:val="000000"/>
                <w:kern w:val="0"/>
                <w:sz w:val="22"/>
                <w:szCs w:val="24"/>
              </w:rPr>
              <w:t>类别</w:t>
            </w:r>
          </w:p>
        </w:tc>
        <w:tc>
          <w:tcPr>
            <w:tcW w:w="5833" w:type="dxa"/>
            <w:vAlign w:val="center"/>
          </w:tcPr>
          <w:p w:rsidR="00035E40" w:rsidRDefault="003968CC">
            <w:pPr>
              <w:spacing w:line="360" w:lineRule="exact"/>
              <w:ind w:firstLineChars="0" w:firstLine="0"/>
              <w:jc w:val="center"/>
              <w:rPr>
                <w:rFonts w:cs="Times New Roman"/>
                <w:color w:val="000000"/>
                <w:kern w:val="0"/>
                <w:sz w:val="22"/>
                <w:szCs w:val="24"/>
              </w:rPr>
            </w:pPr>
            <w:r>
              <w:rPr>
                <w:rFonts w:cs="Times New Roman" w:hint="eastAsia"/>
                <w:color w:val="000000"/>
                <w:kern w:val="0"/>
                <w:sz w:val="22"/>
                <w:szCs w:val="24"/>
              </w:rPr>
              <w:t>定义</w:t>
            </w:r>
          </w:p>
        </w:tc>
      </w:tr>
      <w:tr w:rsidR="00035E40" w:rsidTr="002D2CAA">
        <w:trPr>
          <w:trHeight w:val="1017"/>
        </w:trPr>
        <w:tc>
          <w:tcPr>
            <w:tcW w:w="1215" w:type="dxa"/>
            <w:vMerge w:val="restart"/>
            <w:vAlign w:val="center"/>
          </w:tcPr>
          <w:p w:rsidR="00035E40" w:rsidRDefault="003968CC">
            <w:pPr>
              <w:spacing w:line="380" w:lineRule="exact"/>
              <w:ind w:firstLineChars="0" w:firstLine="0"/>
              <w:rPr>
                <w:rFonts w:cs="Times New Roman"/>
                <w:color w:val="000000"/>
                <w:kern w:val="0"/>
                <w:sz w:val="24"/>
                <w:szCs w:val="24"/>
              </w:rPr>
            </w:pPr>
            <w:r>
              <w:rPr>
                <w:rFonts w:cs="Times New Roman" w:hint="eastAsia"/>
                <w:color w:val="000000"/>
                <w:kern w:val="0"/>
                <w:sz w:val="24"/>
                <w:szCs w:val="24"/>
              </w:rPr>
              <w:t>硬件投入的核算方法</w:t>
            </w:r>
          </w:p>
        </w:tc>
        <w:tc>
          <w:tcPr>
            <w:tcW w:w="1248" w:type="dxa"/>
            <w:vAlign w:val="center"/>
          </w:tcPr>
          <w:p w:rsidR="00035E40" w:rsidRDefault="003968CC">
            <w:pPr>
              <w:spacing w:line="380" w:lineRule="exact"/>
              <w:ind w:firstLineChars="0" w:firstLine="0"/>
              <w:jc w:val="center"/>
              <w:rPr>
                <w:rFonts w:cs="Times New Roman"/>
                <w:color w:val="000000"/>
                <w:kern w:val="0"/>
                <w:sz w:val="24"/>
                <w:szCs w:val="24"/>
              </w:rPr>
            </w:pPr>
            <w:r>
              <w:rPr>
                <w:rFonts w:cs="Times New Roman" w:hint="eastAsia"/>
                <w:color w:val="000000"/>
                <w:kern w:val="0"/>
                <w:sz w:val="24"/>
                <w:szCs w:val="24"/>
              </w:rPr>
              <w:t>生产设备</w:t>
            </w:r>
          </w:p>
        </w:tc>
        <w:tc>
          <w:tcPr>
            <w:tcW w:w="5833" w:type="dxa"/>
            <w:vAlign w:val="center"/>
          </w:tcPr>
          <w:p w:rsidR="00035E40" w:rsidRDefault="003968CC">
            <w:pPr>
              <w:spacing w:line="380" w:lineRule="exact"/>
              <w:ind w:firstLineChars="0" w:firstLine="0"/>
              <w:rPr>
                <w:rFonts w:cs="Times New Roman"/>
                <w:color w:val="000000"/>
                <w:kern w:val="0"/>
                <w:sz w:val="24"/>
                <w:szCs w:val="24"/>
              </w:rPr>
            </w:pPr>
            <w:r>
              <w:rPr>
                <w:rFonts w:ascii="Calibri" w:eastAsia="宋体" w:hAnsi="Calibri" w:cs="Times New Roman" w:hint="eastAsia"/>
                <w:color w:val="000000"/>
                <w:kern w:val="0"/>
                <w:sz w:val="18"/>
                <w:szCs w:val="20"/>
              </w:rPr>
              <w:t>是指项目建设过程中所购置或租赁的生产设备、检测设备以及相关生产辅助性设备，</w:t>
            </w:r>
            <w:r>
              <w:rPr>
                <w:rFonts w:ascii="Calibri" w:eastAsia="宋体" w:hAnsi="Calibri" w:cs="Times New Roman" w:hint="eastAsia"/>
                <w:color w:val="000000" w:themeColor="text1"/>
                <w:kern w:val="0"/>
                <w:sz w:val="18"/>
                <w:szCs w:val="20"/>
              </w:rPr>
              <w:t>包括</w:t>
            </w:r>
            <w:r>
              <w:rPr>
                <w:rFonts w:ascii="Calibri" w:eastAsia="宋体" w:hAnsi="Calibri" w:cs="Times New Roman" w:hint="eastAsia"/>
                <w:color w:val="000000"/>
                <w:kern w:val="0"/>
                <w:sz w:val="18"/>
                <w:szCs w:val="20"/>
              </w:rPr>
              <w:t>不可分离的内嵌式信息控制系统。</w:t>
            </w:r>
          </w:p>
        </w:tc>
      </w:tr>
      <w:tr w:rsidR="00035E40" w:rsidTr="002D2CAA">
        <w:trPr>
          <w:trHeight w:val="1117"/>
        </w:trPr>
        <w:tc>
          <w:tcPr>
            <w:tcW w:w="1215" w:type="dxa"/>
            <w:vMerge/>
            <w:vAlign w:val="center"/>
          </w:tcPr>
          <w:p w:rsidR="00035E40" w:rsidRDefault="00035E40">
            <w:pPr>
              <w:spacing w:line="380" w:lineRule="exact"/>
              <w:ind w:firstLineChars="0" w:firstLine="0"/>
              <w:rPr>
                <w:rFonts w:cs="Times New Roman"/>
                <w:color w:val="000000"/>
                <w:kern w:val="0"/>
                <w:sz w:val="24"/>
                <w:szCs w:val="24"/>
              </w:rPr>
            </w:pPr>
          </w:p>
        </w:tc>
        <w:tc>
          <w:tcPr>
            <w:tcW w:w="1248" w:type="dxa"/>
            <w:vAlign w:val="center"/>
          </w:tcPr>
          <w:p w:rsidR="00035E40" w:rsidRDefault="003968CC">
            <w:pPr>
              <w:spacing w:line="380" w:lineRule="exact"/>
              <w:ind w:firstLineChars="0" w:firstLine="0"/>
              <w:jc w:val="center"/>
              <w:rPr>
                <w:rFonts w:cs="Times New Roman"/>
                <w:color w:val="000000"/>
                <w:kern w:val="0"/>
                <w:sz w:val="24"/>
                <w:szCs w:val="24"/>
              </w:rPr>
            </w:pPr>
            <w:r>
              <w:rPr>
                <w:rFonts w:cs="Times New Roman"/>
                <w:color w:val="000000"/>
                <w:kern w:val="0"/>
                <w:sz w:val="24"/>
                <w:szCs w:val="24"/>
              </w:rPr>
              <w:t>IT</w:t>
            </w:r>
            <w:r>
              <w:rPr>
                <w:rFonts w:cs="Times New Roman" w:hint="eastAsia"/>
                <w:color w:val="000000"/>
                <w:kern w:val="0"/>
                <w:sz w:val="24"/>
                <w:szCs w:val="24"/>
              </w:rPr>
              <w:t>设备</w:t>
            </w:r>
          </w:p>
        </w:tc>
        <w:tc>
          <w:tcPr>
            <w:tcW w:w="5833" w:type="dxa"/>
            <w:vAlign w:val="center"/>
          </w:tcPr>
          <w:p w:rsidR="00035E40" w:rsidRDefault="003968CC">
            <w:pPr>
              <w:spacing w:line="380" w:lineRule="exact"/>
              <w:ind w:firstLineChars="0" w:firstLine="0"/>
              <w:rPr>
                <w:rFonts w:cs="Times New Roman"/>
                <w:color w:val="000000"/>
                <w:kern w:val="0"/>
                <w:sz w:val="20"/>
                <w:szCs w:val="32"/>
              </w:rPr>
            </w:pPr>
            <w:r>
              <w:rPr>
                <w:rFonts w:ascii="Calibri" w:eastAsia="宋体" w:hAnsi="Calibri" w:cs="Times New Roman" w:hint="eastAsia"/>
                <w:color w:val="000000"/>
                <w:kern w:val="0"/>
                <w:sz w:val="18"/>
                <w:szCs w:val="20"/>
              </w:rPr>
              <w:t>是指建设过程中购置</w:t>
            </w:r>
            <w:r>
              <w:rPr>
                <w:rFonts w:ascii="Calibri" w:eastAsia="宋体" w:hAnsi="Calibri" w:cs="Times New Roman"/>
                <w:color w:val="000000"/>
                <w:kern w:val="0"/>
                <w:sz w:val="18"/>
                <w:szCs w:val="20"/>
              </w:rPr>
              <w:t>/</w:t>
            </w:r>
            <w:r>
              <w:rPr>
                <w:rFonts w:ascii="Calibri" w:eastAsia="宋体" w:hAnsi="Calibri" w:cs="Times New Roman" w:hint="eastAsia"/>
                <w:color w:val="000000"/>
                <w:kern w:val="0"/>
                <w:sz w:val="18"/>
                <w:szCs w:val="20"/>
              </w:rPr>
              <w:t>租赁的服务器、存储器、网络交换机、路由器、传感器、数据模块所产生的费用，其他硬件一概不纳入核算范围。</w:t>
            </w:r>
          </w:p>
        </w:tc>
      </w:tr>
      <w:tr w:rsidR="002D2CAA" w:rsidTr="002D2CAA">
        <w:trPr>
          <w:trHeight w:val="1117"/>
        </w:trPr>
        <w:tc>
          <w:tcPr>
            <w:tcW w:w="1215" w:type="dxa"/>
            <w:vAlign w:val="center"/>
          </w:tcPr>
          <w:p w:rsidR="002D2CAA" w:rsidRPr="002D2CAA" w:rsidRDefault="002D2CAA" w:rsidP="002D2CAA">
            <w:pPr>
              <w:spacing w:line="380" w:lineRule="exact"/>
              <w:ind w:firstLineChars="0" w:firstLine="0"/>
              <w:rPr>
                <w:rFonts w:cs="Times New Roman"/>
                <w:color w:val="000000"/>
                <w:kern w:val="0"/>
                <w:sz w:val="24"/>
                <w:szCs w:val="24"/>
              </w:rPr>
            </w:pPr>
          </w:p>
        </w:tc>
        <w:tc>
          <w:tcPr>
            <w:tcW w:w="1248" w:type="dxa"/>
            <w:vAlign w:val="center"/>
          </w:tcPr>
          <w:p w:rsidR="002D2CAA" w:rsidRPr="002D2CAA" w:rsidRDefault="00D11A05" w:rsidP="002D2CAA">
            <w:pPr>
              <w:spacing w:line="380" w:lineRule="exact"/>
              <w:ind w:firstLineChars="0" w:firstLine="0"/>
              <w:jc w:val="center"/>
              <w:rPr>
                <w:rFonts w:cs="Times New Roman"/>
                <w:color w:val="000000"/>
                <w:kern w:val="0"/>
                <w:sz w:val="24"/>
                <w:szCs w:val="24"/>
              </w:rPr>
            </w:pP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网络应用</w:t>
            </w:r>
          </w:p>
        </w:tc>
        <w:tc>
          <w:tcPr>
            <w:tcW w:w="5833" w:type="dxa"/>
          </w:tcPr>
          <w:p w:rsidR="002D2CAA" w:rsidRPr="002D2CAA" w:rsidRDefault="00D11A05" w:rsidP="002D2CAA">
            <w:pPr>
              <w:spacing w:line="380" w:lineRule="exact"/>
              <w:ind w:firstLineChars="0" w:firstLine="0"/>
              <w:rPr>
                <w:rFonts w:ascii="Calibri" w:eastAsia="宋体" w:hAnsi="Calibri" w:cs="Times New Roman"/>
                <w:color w:val="000000"/>
                <w:kern w:val="0"/>
                <w:sz w:val="18"/>
                <w:szCs w:val="20"/>
              </w:rPr>
            </w:pPr>
            <w:r w:rsidRPr="00D11A05">
              <w:rPr>
                <w:rFonts w:ascii="Calibri" w:eastAsia="宋体" w:hAnsi="Calibri" w:cs="Times New Roman" w:hint="eastAsia"/>
                <w:color w:val="000000"/>
                <w:kern w:val="0"/>
                <w:sz w:val="18"/>
                <w:szCs w:val="20"/>
              </w:rPr>
              <w:t>是指项目建设过程中向电信运营商采购的应用于生产设备、检测设备以及相关生产辅助性设备联网的</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络网服务费用，包含</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网络建设所需购置的</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室内分布、</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用户面功能（</w:t>
            </w:r>
            <w:r w:rsidRPr="00D11A05">
              <w:rPr>
                <w:rFonts w:ascii="Calibri" w:eastAsia="宋体" w:hAnsi="Calibri" w:cs="Times New Roman"/>
                <w:color w:val="000000"/>
                <w:kern w:val="0"/>
                <w:sz w:val="18"/>
                <w:szCs w:val="20"/>
              </w:rPr>
              <w:t>UPF</w:t>
            </w:r>
            <w:r w:rsidRPr="00D11A05">
              <w:rPr>
                <w:rFonts w:ascii="Calibri" w:eastAsia="宋体" w:hAnsi="Calibri" w:cs="Times New Roman" w:hint="eastAsia"/>
                <w:color w:val="000000"/>
                <w:kern w:val="0"/>
                <w:sz w:val="18"/>
                <w:szCs w:val="20"/>
              </w:rPr>
              <w:t>）、</w:t>
            </w:r>
            <w:r w:rsidRPr="00D11A05">
              <w:rPr>
                <w:rFonts w:ascii="Calibri" w:eastAsia="宋体" w:hAnsi="Calibri" w:cs="Times New Roman"/>
                <w:color w:val="000000"/>
                <w:kern w:val="0"/>
                <w:sz w:val="18"/>
                <w:szCs w:val="20"/>
              </w:rPr>
              <w:t xml:space="preserve">5G </w:t>
            </w:r>
            <w:r w:rsidRPr="00D11A05">
              <w:rPr>
                <w:rFonts w:ascii="Calibri" w:eastAsia="宋体" w:hAnsi="Calibri" w:cs="Times New Roman" w:hint="eastAsia"/>
                <w:color w:val="000000"/>
                <w:kern w:val="0"/>
                <w:sz w:val="18"/>
                <w:szCs w:val="20"/>
              </w:rPr>
              <w:t>多接入边缘计算（</w:t>
            </w:r>
            <w:r w:rsidRPr="00D11A05">
              <w:rPr>
                <w:rFonts w:ascii="Calibri" w:eastAsia="宋体" w:hAnsi="Calibri" w:cs="Times New Roman"/>
                <w:color w:val="000000"/>
                <w:kern w:val="0"/>
                <w:sz w:val="18"/>
                <w:szCs w:val="20"/>
              </w:rPr>
              <w:t>MEC</w:t>
            </w:r>
            <w:r w:rsidRPr="00D11A05">
              <w:rPr>
                <w:rFonts w:ascii="Calibri" w:eastAsia="宋体" w:hAnsi="Calibri" w:cs="Times New Roman" w:hint="eastAsia"/>
                <w:color w:val="000000"/>
                <w:kern w:val="0"/>
                <w:sz w:val="18"/>
                <w:szCs w:val="20"/>
              </w:rPr>
              <w:t>）、</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接入网关、全光线路终端（</w:t>
            </w:r>
            <w:r w:rsidRPr="00D11A05">
              <w:rPr>
                <w:rFonts w:ascii="Calibri" w:eastAsia="宋体" w:hAnsi="Calibri" w:cs="Times New Roman"/>
                <w:color w:val="000000"/>
                <w:kern w:val="0"/>
                <w:sz w:val="18"/>
                <w:szCs w:val="20"/>
              </w:rPr>
              <w:t>OLT</w:t>
            </w:r>
            <w:r w:rsidRPr="00D11A05">
              <w:rPr>
                <w:rFonts w:ascii="Calibri" w:eastAsia="宋体" w:hAnsi="Calibri" w:cs="Times New Roman" w:hint="eastAsia"/>
                <w:color w:val="000000"/>
                <w:kern w:val="0"/>
                <w:sz w:val="18"/>
                <w:szCs w:val="20"/>
              </w:rPr>
              <w:t>）、光网络单元（</w:t>
            </w:r>
            <w:r w:rsidRPr="00D11A05">
              <w:rPr>
                <w:rFonts w:ascii="Calibri" w:eastAsia="宋体" w:hAnsi="Calibri" w:cs="Times New Roman"/>
                <w:color w:val="000000"/>
                <w:kern w:val="0"/>
                <w:sz w:val="18"/>
                <w:szCs w:val="20"/>
              </w:rPr>
              <w:t>ONU</w:t>
            </w:r>
            <w:r w:rsidRPr="00D11A05">
              <w:rPr>
                <w:rFonts w:ascii="Calibri" w:eastAsia="宋体" w:hAnsi="Calibri" w:cs="Times New Roman" w:hint="eastAsia"/>
                <w:color w:val="000000"/>
                <w:kern w:val="0"/>
                <w:sz w:val="18"/>
                <w:szCs w:val="20"/>
              </w:rPr>
              <w:t>）等设备投入，以及</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数据流量服务、</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公网专用、</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专网、</w:t>
            </w:r>
            <w:r w:rsidRPr="00D11A05">
              <w:rPr>
                <w:rFonts w:ascii="Calibri" w:eastAsia="宋体" w:hAnsi="Calibri" w:cs="Times New Roman"/>
                <w:color w:val="000000"/>
                <w:kern w:val="0"/>
                <w:sz w:val="18"/>
                <w:szCs w:val="20"/>
              </w:rPr>
              <w:t>5G</w:t>
            </w:r>
            <w:r w:rsidRPr="00D11A05">
              <w:rPr>
                <w:rFonts w:ascii="Calibri" w:eastAsia="宋体" w:hAnsi="Calibri" w:cs="Times New Roman" w:hint="eastAsia"/>
                <w:color w:val="000000"/>
                <w:kern w:val="0"/>
                <w:sz w:val="18"/>
                <w:szCs w:val="20"/>
              </w:rPr>
              <w:t>专用线路服务费用。</w:t>
            </w:r>
          </w:p>
        </w:tc>
      </w:tr>
      <w:tr w:rsidR="00035E40" w:rsidTr="002D2CAA">
        <w:trPr>
          <w:trHeight w:val="1974"/>
        </w:trPr>
        <w:tc>
          <w:tcPr>
            <w:tcW w:w="1215" w:type="dxa"/>
            <w:vMerge w:val="restart"/>
            <w:vAlign w:val="center"/>
          </w:tcPr>
          <w:p w:rsidR="00035E40" w:rsidRDefault="003968CC">
            <w:pPr>
              <w:spacing w:line="380" w:lineRule="exact"/>
              <w:ind w:firstLineChars="0" w:firstLine="0"/>
              <w:rPr>
                <w:rFonts w:cs="Times New Roman"/>
                <w:color w:val="000000"/>
                <w:kern w:val="0"/>
                <w:sz w:val="24"/>
                <w:szCs w:val="24"/>
              </w:rPr>
            </w:pPr>
            <w:r>
              <w:rPr>
                <w:rFonts w:cs="Times New Roman" w:hint="eastAsia"/>
                <w:color w:val="000000"/>
                <w:kern w:val="0"/>
                <w:sz w:val="24"/>
                <w:szCs w:val="24"/>
              </w:rPr>
              <w:t>软件投入的核算方法</w:t>
            </w:r>
          </w:p>
        </w:tc>
        <w:tc>
          <w:tcPr>
            <w:tcW w:w="1248" w:type="dxa"/>
            <w:vAlign w:val="center"/>
          </w:tcPr>
          <w:p w:rsidR="00035E40" w:rsidRDefault="003968CC">
            <w:pPr>
              <w:spacing w:line="380" w:lineRule="exact"/>
              <w:ind w:firstLineChars="0" w:firstLine="0"/>
              <w:jc w:val="center"/>
              <w:rPr>
                <w:rFonts w:cs="Times New Roman"/>
                <w:color w:val="000000"/>
                <w:kern w:val="0"/>
                <w:sz w:val="24"/>
                <w:szCs w:val="24"/>
              </w:rPr>
            </w:pPr>
            <w:r>
              <w:rPr>
                <w:rFonts w:cs="Times New Roman" w:hint="eastAsia"/>
                <w:color w:val="000000"/>
                <w:kern w:val="0"/>
                <w:sz w:val="24"/>
                <w:szCs w:val="24"/>
              </w:rPr>
              <w:t>软件与系统</w:t>
            </w:r>
          </w:p>
        </w:tc>
        <w:tc>
          <w:tcPr>
            <w:tcW w:w="5833" w:type="dxa"/>
            <w:vAlign w:val="center"/>
          </w:tcPr>
          <w:p w:rsidR="00035E40" w:rsidRDefault="003968CC">
            <w:pPr>
              <w:spacing w:line="380" w:lineRule="exact"/>
              <w:ind w:firstLineChars="0" w:firstLine="0"/>
              <w:rPr>
                <w:rFonts w:ascii="Calibri" w:eastAsia="宋体" w:hAnsi="Calibri" w:cs="Times New Roman"/>
                <w:color w:val="000000"/>
                <w:kern w:val="0"/>
                <w:sz w:val="18"/>
                <w:szCs w:val="20"/>
              </w:rPr>
            </w:pPr>
            <w:r>
              <w:rPr>
                <w:rFonts w:ascii="Calibri" w:eastAsia="宋体" w:hAnsi="Calibri" w:cs="Times New Roman" w:hint="eastAsia"/>
                <w:color w:val="000000"/>
                <w:kern w:val="0"/>
                <w:sz w:val="18"/>
                <w:szCs w:val="20"/>
              </w:rPr>
              <w:t>是指建设过程中购置或租赁软件与系统所产生的费用，所购置（租赁）的软件与系统须属于以下类别：企业资源计划管理、供应链管理、客户管理、仓储管理、产品全生命周期管理、产品数据管理、制造执行、排产计划、过程控制、流程管理、三维计算机辅助设计、计算机辅助工程、计算机辅助工艺规划、计算机辅助制造、质量和计量管理、安全管理和人力资源管理、生产设备不可分离的内嵌式信息控制系统，与上述类别无关的费用不纳入核算范围。</w:t>
            </w:r>
          </w:p>
        </w:tc>
      </w:tr>
      <w:tr w:rsidR="00035E40" w:rsidTr="002D2CAA">
        <w:trPr>
          <w:trHeight w:val="1124"/>
        </w:trPr>
        <w:tc>
          <w:tcPr>
            <w:tcW w:w="1215" w:type="dxa"/>
            <w:vMerge/>
            <w:vAlign w:val="center"/>
          </w:tcPr>
          <w:p w:rsidR="00035E40" w:rsidRDefault="00035E40">
            <w:pPr>
              <w:spacing w:line="380" w:lineRule="exact"/>
              <w:ind w:firstLineChars="0" w:firstLine="0"/>
              <w:rPr>
                <w:rFonts w:cs="Times New Roman"/>
                <w:color w:val="000000"/>
                <w:kern w:val="0"/>
                <w:sz w:val="24"/>
                <w:szCs w:val="24"/>
              </w:rPr>
            </w:pPr>
          </w:p>
        </w:tc>
        <w:tc>
          <w:tcPr>
            <w:tcW w:w="1248" w:type="dxa"/>
            <w:vAlign w:val="center"/>
          </w:tcPr>
          <w:p w:rsidR="00035E40" w:rsidRDefault="003968CC">
            <w:pPr>
              <w:spacing w:line="380" w:lineRule="exact"/>
              <w:ind w:firstLineChars="0" w:firstLine="0"/>
              <w:jc w:val="center"/>
              <w:rPr>
                <w:rFonts w:cs="Times New Roman"/>
                <w:color w:val="000000"/>
                <w:kern w:val="0"/>
                <w:sz w:val="24"/>
                <w:szCs w:val="24"/>
              </w:rPr>
            </w:pPr>
            <w:r>
              <w:rPr>
                <w:rFonts w:cs="Times New Roman" w:hint="eastAsia"/>
                <w:color w:val="000000"/>
                <w:kern w:val="0"/>
                <w:sz w:val="24"/>
                <w:szCs w:val="24"/>
              </w:rPr>
              <w:t>软件与系统技术服务</w:t>
            </w:r>
          </w:p>
        </w:tc>
        <w:tc>
          <w:tcPr>
            <w:tcW w:w="5833" w:type="dxa"/>
            <w:vAlign w:val="center"/>
          </w:tcPr>
          <w:p w:rsidR="00D11A05" w:rsidRDefault="003968CC" w:rsidP="00D11A05">
            <w:pPr>
              <w:spacing w:line="380" w:lineRule="exact"/>
              <w:ind w:firstLineChars="0" w:firstLine="0"/>
              <w:jc w:val="left"/>
              <w:rPr>
                <w:rFonts w:ascii="Times New Roman" w:eastAsia="仿宋_GB2312" w:hAnsi="Times New Roman" w:cs="Times New Roman"/>
                <w:color w:val="000000"/>
                <w:kern w:val="0"/>
                <w:sz w:val="20"/>
                <w:szCs w:val="32"/>
              </w:rPr>
            </w:pPr>
            <w:r>
              <w:rPr>
                <w:rFonts w:ascii="Calibri" w:eastAsia="宋体" w:hAnsi="Calibri" w:cs="Times New Roman" w:hint="eastAsia"/>
                <w:color w:val="000000"/>
                <w:kern w:val="0"/>
                <w:sz w:val="18"/>
                <w:szCs w:val="20"/>
              </w:rPr>
              <w:t>是指项目建设过程中委托第三方机构进行软件与系统技术咨询、开发和实施所产生的费用，以及委托第三方测评软件的费用。</w:t>
            </w:r>
          </w:p>
        </w:tc>
      </w:tr>
      <w:tr w:rsidR="00035E40" w:rsidTr="002D2CAA">
        <w:trPr>
          <w:trHeight w:val="1550"/>
        </w:trPr>
        <w:tc>
          <w:tcPr>
            <w:tcW w:w="2463" w:type="dxa"/>
            <w:gridSpan w:val="2"/>
            <w:vAlign w:val="center"/>
          </w:tcPr>
          <w:p w:rsidR="00035E40" w:rsidRDefault="003968CC">
            <w:pPr>
              <w:spacing w:line="380" w:lineRule="exact"/>
              <w:ind w:firstLineChars="0" w:firstLine="0"/>
              <w:jc w:val="center"/>
              <w:rPr>
                <w:rFonts w:cs="Times New Roman"/>
                <w:color w:val="000000"/>
                <w:kern w:val="0"/>
                <w:sz w:val="24"/>
                <w:szCs w:val="24"/>
              </w:rPr>
            </w:pPr>
            <w:r>
              <w:rPr>
                <w:rFonts w:cs="Times New Roman" w:hint="eastAsia"/>
                <w:color w:val="000000"/>
                <w:kern w:val="0"/>
                <w:sz w:val="24"/>
                <w:szCs w:val="24"/>
              </w:rPr>
              <w:t>不纳入核算范围</w:t>
            </w:r>
          </w:p>
        </w:tc>
        <w:tc>
          <w:tcPr>
            <w:tcW w:w="5833" w:type="dxa"/>
            <w:vAlign w:val="center"/>
          </w:tcPr>
          <w:p w:rsidR="00035E40" w:rsidRDefault="003968CC">
            <w:pPr>
              <w:spacing w:line="380" w:lineRule="exact"/>
              <w:ind w:firstLine="360"/>
              <w:rPr>
                <w:rFonts w:ascii="Calibri" w:eastAsia="宋体" w:hAnsi="Calibri" w:cs="Times New Roman"/>
                <w:color w:val="000000"/>
                <w:kern w:val="0"/>
                <w:sz w:val="18"/>
                <w:szCs w:val="20"/>
              </w:rPr>
            </w:pPr>
            <w:r>
              <w:rPr>
                <w:rFonts w:ascii="Calibri" w:eastAsia="宋体" w:hAnsi="Calibri" w:cs="Times New Roman"/>
                <w:color w:val="000000"/>
                <w:kern w:val="0"/>
                <w:sz w:val="18"/>
                <w:szCs w:val="20"/>
              </w:rPr>
              <w:t>1</w:t>
            </w:r>
            <w:r>
              <w:rPr>
                <w:rFonts w:ascii="Calibri" w:eastAsia="宋体" w:hAnsi="Calibri" w:cs="Times New Roman" w:hint="eastAsia"/>
                <w:color w:val="000000"/>
                <w:kern w:val="0"/>
                <w:sz w:val="18"/>
                <w:szCs w:val="20"/>
              </w:rPr>
              <w:t>．二手设备；</w:t>
            </w:r>
          </w:p>
          <w:p w:rsidR="00035E40" w:rsidRDefault="003968CC">
            <w:pPr>
              <w:spacing w:line="380" w:lineRule="exact"/>
              <w:ind w:firstLine="360"/>
              <w:rPr>
                <w:rFonts w:ascii="Calibri" w:eastAsia="宋体" w:hAnsi="Calibri" w:cs="Times New Roman"/>
                <w:color w:val="000000"/>
                <w:kern w:val="0"/>
                <w:sz w:val="18"/>
                <w:szCs w:val="20"/>
              </w:rPr>
            </w:pPr>
            <w:r>
              <w:rPr>
                <w:rFonts w:ascii="Calibri" w:eastAsia="宋体" w:hAnsi="Calibri" w:cs="Times New Roman"/>
                <w:color w:val="000000"/>
                <w:kern w:val="0"/>
                <w:sz w:val="18"/>
                <w:szCs w:val="20"/>
              </w:rPr>
              <w:t>2</w:t>
            </w:r>
            <w:r>
              <w:rPr>
                <w:rFonts w:ascii="Calibri" w:eastAsia="宋体" w:hAnsi="Calibri" w:cs="Times New Roman" w:hint="eastAsia"/>
                <w:color w:val="000000"/>
                <w:kern w:val="0"/>
                <w:sz w:val="18"/>
                <w:szCs w:val="20"/>
              </w:rPr>
              <w:t>．与项目不直接相关的各种辅助设备，非生产直接相关的各种测试及研发设备，叉车、行车、吊车、计算机等通用设备，模具、配件等耗材；</w:t>
            </w:r>
          </w:p>
          <w:p w:rsidR="00035E40" w:rsidRDefault="003968CC">
            <w:pPr>
              <w:spacing w:line="380" w:lineRule="exact"/>
              <w:ind w:firstLine="360"/>
              <w:rPr>
                <w:rFonts w:ascii="Calibri" w:eastAsia="宋体" w:hAnsi="Calibri" w:cs="Times New Roman"/>
                <w:color w:val="000000"/>
                <w:kern w:val="0"/>
                <w:sz w:val="18"/>
                <w:szCs w:val="20"/>
              </w:rPr>
            </w:pPr>
            <w:r>
              <w:rPr>
                <w:rFonts w:ascii="Calibri" w:eastAsia="宋体" w:hAnsi="Calibri" w:cs="Times New Roman"/>
                <w:color w:val="000000"/>
                <w:kern w:val="0"/>
                <w:sz w:val="18"/>
                <w:szCs w:val="20"/>
              </w:rPr>
              <w:t xml:space="preserve">3. </w:t>
            </w:r>
            <w:r>
              <w:rPr>
                <w:rFonts w:ascii="Calibri" w:eastAsia="宋体" w:hAnsi="Calibri" w:cs="Times New Roman" w:hint="eastAsia"/>
                <w:color w:val="000000"/>
                <w:kern w:val="0"/>
                <w:sz w:val="18"/>
                <w:szCs w:val="20"/>
              </w:rPr>
              <w:t>供电、供水、供热、制冷、通风、厂房改造、环境环保改造等工程及基础建设项目等相关设备。</w:t>
            </w:r>
          </w:p>
          <w:p w:rsidR="00035E40" w:rsidRDefault="003968CC">
            <w:pPr>
              <w:spacing w:line="380" w:lineRule="exact"/>
              <w:ind w:firstLineChars="0" w:firstLine="0"/>
              <w:jc w:val="left"/>
              <w:rPr>
                <w:rFonts w:ascii="Calibri" w:eastAsia="宋体" w:hAnsi="Calibri" w:cs="Times New Roman"/>
                <w:color w:val="000000"/>
                <w:kern w:val="0"/>
                <w:sz w:val="18"/>
                <w:szCs w:val="20"/>
              </w:rPr>
            </w:pPr>
            <w:r>
              <w:rPr>
                <w:rFonts w:ascii="Calibri" w:eastAsia="宋体" w:hAnsi="Calibri" w:cs="Times New Roman"/>
                <w:color w:val="000000"/>
                <w:kern w:val="0"/>
                <w:sz w:val="18"/>
                <w:szCs w:val="20"/>
              </w:rPr>
              <w:t xml:space="preserve">    4.</w:t>
            </w:r>
            <w:r>
              <w:rPr>
                <w:rFonts w:ascii="Calibri" w:eastAsia="宋体" w:hAnsi="Calibri" w:cs="Times New Roman" w:hint="eastAsia"/>
                <w:color w:val="000000"/>
                <w:kern w:val="0"/>
                <w:sz w:val="18"/>
                <w:szCs w:val="20"/>
              </w:rPr>
              <w:t>严禁将业务接待费、行政管理费、捐款、赞助费等纳入项目投入经费核算范围。</w:t>
            </w:r>
          </w:p>
        </w:tc>
      </w:tr>
    </w:tbl>
    <w:p w:rsidR="00035E40" w:rsidRDefault="003968CC">
      <w:pPr>
        <w:ind w:firstLine="640"/>
        <w:rPr>
          <w:color w:val="000000" w:themeColor="text1"/>
          <w:kern w:val="0"/>
          <w:szCs w:val="32"/>
        </w:rPr>
      </w:pPr>
      <w:r>
        <w:rPr>
          <w:rFonts w:hint="eastAsia"/>
          <w:color w:val="000000" w:themeColor="text1"/>
          <w:kern w:val="0"/>
          <w:szCs w:val="32"/>
        </w:rPr>
        <w:t>（三）境外购买的软硬件须提供包括但不限于《海关进口增值税专用缴款书》、《技术进口合同数据表》、银行出具的注明技术进口合同号的付汇凭证、《扣缴企业所得税合同备案登记表》等佐证材料，按孰低原则确认金额。</w:t>
      </w:r>
    </w:p>
    <w:p w:rsidR="00035E40" w:rsidRDefault="003968CC">
      <w:pPr>
        <w:ind w:firstLine="640"/>
        <w:rPr>
          <w:color w:val="000000" w:themeColor="text1"/>
          <w:kern w:val="0"/>
          <w:szCs w:val="32"/>
        </w:rPr>
      </w:pPr>
      <w:r>
        <w:rPr>
          <w:rFonts w:hint="eastAsia"/>
          <w:color w:val="000000" w:themeColor="text1"/>
          <w:kern w:val="0"/>
          <w:szCs w:val="32"/>
        </w:rPr>
        <w:t>（四）</w:t>
      </w:r>
      <w:r>
        <w:rPr>
          <w:szCs w:val="32"/>
        </w:rPr>
        <w:t>涉及使用电子发票</w:t>
      </w:r>
      <w:r w:rsidR="00CF19A3">
        <w:rPr>
          <w:szCs w:val="32"/>
        </w:rPr>
        <w:t>（电子报关单）</w:t>
      </w:r>
      <w:r>
        <w:rPr>
          <w:szCs w:val="32"/>
        </w:rPr>
        <w:t>的，企业需按要求补充承诺函，见附件</w:t>
      </w:r>
      <w:r>
        <w:rPr>
          <w:rFonts w:hint="eastAsia"/>
          <w:szCs w:val="32"/>
        </w:rPr>
        <w:t>10</w:t>
      </w:r>
      <w:r>
        <w:rPr>
          <w:szCs w:val="32"/>
        </w:rPr>
        <w:t>。</w:t>
      </w:r>
    </w:p>
    <w:p w:rsidR="00035E40" w:rsidRDefault="003968CC">
      <w:pPr>
        <w:adjustRightInd w:val="0"/>
        <w:ind w:firstLine="640"/>
        <w:rPr>
          <w:color w:val="000000" w:themeColor="text1"/>
          <w:kern w:val="0"/>
          <w:szCs w:val="32"/>
        </w:rPr>
      </w:pPr>
      <w:r>
        <w:rPr>
          <w:rFonts w:hint="eastAsia"/>
          <w:color w:val="000000" w:themeColor="text1"/>
          <w:szCs w:val="32"/>
        </w:rPr>
        <w:t>（</w:t>
      </w:r>
      <w:r>
        <w:rPr>
          <w:rFonts w:hint="eastAsia"/>
          <w:color w:val="000000" w:themeColor="text1"/>
          <w:kern w:val="0"/>
          <w:szCs w:val="32"/>
        </w:rPr>
        <w:t>五</w:t>
      </w:r>
      <w:r>
        <w:rPr>
          <w:rFonts w:hint="eastAsia"/>
          <w:color w:val="000000" w:themeColor="text1"/>
          <w:szCs w:val="32"/>
        </w:rPr>
        <w:t>）</w:t>
      </w:r>
      <w:r>
        <w:rPr>
          <w:rFonts w:hint="eastAsia"/>
          <w:color w:val="000000" w:themeColor="text1"/>
          <w:kern w:val="0"/>
          <w:szCs w:val="32"/>
        </w:rPr>
        <w:t>单张票据金额少于</w:t>
      </w:r>
      <w:r>
        <w:rPr>
          <w:color w:val="000000" w:themeColor="text1"/>
          <w:kern w:val="0"/>
          <w:szCs w:val="32"/>
        </w:rPr>
        <w:t>1</w:t>
      </w:r>
      <w:r>
        <w:rPr>
          <w:rFonts w:hint="eastAsia"/>
          <w:color w:val="000000" w:themeColor="text1"/>
          <w:kern w:val="0"/>
          <w:szCs w:val="32"/>
        </w:rPr>
        <w:t>千元（含</w:t>
      </w:r>
      <w:r>
        <w:rPr>
          <w:color w:val="000000" w:themeColor="text1"/>
          <w:kern w:val="0"/>
          <w:szCs w:val="32"/>
        </w:rPr>
        <w:t>1</w:t>
      </w:r>
      <w:r>
        <w:rPr>
          <w:rFonts w:hint="eastAsia"/>
          <w:color w:val="000000" w:themeColor="text1"/>
          <w:kern w:val="0"/>
          <w:szCs w:val="32"/>
        </w:rPr>
        <w:t>千元）的投入不</w:t>
      </w:r>
      <w:r>
        <w:rPr>
          <w:rFonts w:hint="eastAsia"/>
          <w:color w:val="000000" w:themeColor="text1"/>
          <w:kern w:val="0"/>
          <w:szCs w:val="32"/>
        </w:rPr>
        <w:lastRenderedPageBreak/>
        <w:t>纳入资助范围。</w:t>
      </w:r>
    </w:p>
    <w:p w:rsidR="00035E40" w:rsidRDefault="003968CC">
      <w:pPr>
        <w:adjustRightInd w:val="0"/>
        <w:ind w:firstLine="640"/>
        <w:rPr>
          <w:color w:val="000000" w:themeColor="text1"/>
          <w:kern w:val="0"/>
          <w:szCs w:val="32"/>
        </w:rPr>
      </w:pPr>
      <w:r>
        <w:rPr>
          <w:rFonts w:hint="eastAsia"/>
          <w:color w:val="000000" w:themeColor="text1"/>
          <w:kern w:val="0"/>
          <w:szCs w:val="32"/>
        </w:rPr>
        <w:t>（六）</w:t>
      </w:r>
      <w:r>
        <w:rPr>
          <w:rFonts w:hint="eastAsia"/>
          <w:szCs w:val="32"/>
        </w:rPr>
        <w:t>发票（报关单）、银行付款凭证等票据的交易双方须与合同交易双方保持一致。</w:t>
      </w:r>
    </w:p>
    <w:p w:rsidR="00035E40" w:rsidRDefault="003968CC">
      <w:pPr>
        <w:autoSpaceDE w:val="0"/>
        <w:autoSpaceDN w:val="0"/>
        <w:adjustRightInd w:val="0"/>
        <w:ind w:firstLine="640"/>
        <w:rPr>
          <w:color w:val="000000" w:themeColor="text1"/>
          <w:szCs w:val="32"/>
        </w:rPr>
      </w:pPr>
      <w:r>
        <w:rPr>
          <w:rFonts w:hint="eastAsia"/>
          <w:color w:val="000000" w:themeColor="text1"/>
          <w:kern w:val="0"/>
          <w:szCs w:val="32"/>
        </w:rPr>
        <w:t>（</w:t>
      </w:r>
      <w:r>
        <w:rPr>
          <w:rFonts w:hint="eastAsia"/>
          <w:color w:val="000000" w:themeColor="text1"/>
          <w:kern w:val="0"/>
          <w:szCs w:val="32"/>
          <w:shd w:val="clear" w:color="auto" w:fill="FFFFFF"/>
        </w:rPr>
        <w:t>七</w:t>
      </w:r>
      <w:r>
        <w:rPr>
          <w:rFonts w:hint="eastAsia"/>
          <w:color w:val="000000" w:themeColor="text1"/>
          <w:kern w:val="0"/>
          <w:szCs w:val="32"/>
        </w:rPr>
        <w:t>）</w:t>
      </w:r>
      <w:r>
        <w:rPr>
          <w:rFonts w:hint="eastAsia"/>
          <w:color w:val="000000" w:themeColor="text1"/>
          <w:szCs w:val="32"/>
        </w:rPr>
        <w:t>申报企业应规范项目资金支付管理，与项目有关的所有经费开支必须通过合同乙方的开户银行进行转账结算，否则不予纳入项目投资额的核算范围。</w:t>
      </w:r>
    </w:p>
    <w:p w:rsidR="00035E40" w:rsidRDefault="003968CC">
      <w:pPr>
        <w:autoSpaceDE w:val="0"/>
        <w:autoSpaceDN w:val="0"/>
        <w:adjustRightInd w:val="0"/>
        <w:ind w:firstLine="640"/>
        <w:rPr>
          <w:color w:val="000000" w:themeColor="text1"/>
          <w:szCs w:val="32"/>
        </w:rPr>
      </w:pPr>
      <w:r>
        <w:rPr>
          <w:rFonts w:hint="eastAsia"/>
          <w:color w:val="000000" w:themeColor="text1"/>
          <w:kern w:val="0"/>
          <w:szCs w:val="32"/>
          <w:shd w:val="clear" w:color="auto" w:fill="FFFFFF"/>
        </w:rPr>
        <w:t>（八）</w:t>
      </w:r>
      <w:r>
        <w:rPr>
          <w:rFonts w:hint="eastAsia"/>
          <w:color w:val="000000" w:themeColor="text1"/>
          <w:szCs w:val="32"/>
        </w:rPr>
        <w:t>使用银行承兑汇票方式支付的投入，软硬件销售方收到支票的时间应在项目实施期内，并且须提供背书流程以及收到汇票的收据，如委托签收的，还须提供授权委托书；必要时，通过函证形式进行确认。</w:t>
      </w:r>
    </w:p>
    <w:p w:rsidR="00035E40" w:rsidRDefault="003968CC">
      <w:pPr>
        <w:adjustRightInd w:val="0"/>
        <w:ind w:firstLine="640"/>
        <w:rPr>
          <w:color w:val="000000" w:themeColor="text1"/>
          <w:kern w:val="0"/>
          <w:szCs w:val="32"/>
          <w:shd w:val="clear" w:color="auto" w:fill="FFFFFF"/>
        </w:rPr>
      </w:pPr>
      <w:r>
        <w:rPr>
          <w:rFonts w:hint="eastAsia"/>
          <w:color w:val="000000" w:themeColor="text1"/>
          <w:kern w:val="0"/>
          <w:szCs w:val="32"/>
          <w:shd w:val="clear" w:color="auto" w:fill="FFFFFF"/>
        </w:rPr>
        <w:t>（</w:t>
      </w:r>
      <w:r>
        <w:rPr>
          <w:rFonts w:hint="eastAsia"/>
          <w:color w:val="000000" w:themeColor="text1"/>
          <w:kern w:val="0"/>
          <w:szCs w:val="32"/>
        </w:rPr>
        <w:t>九</w:t>
      </w:r>
      <w:r>
        <w:rPr>
          <w:rFonts w:hint="eastAsia"/>
          <w:color w:val="000000" w:themeColor="text1"/>
          <w:kern w:val="0"/>
          <w:szCs w:val="32"/>
          <w:shd w:val="clear" w:color="auto" w:fill="FFFFFF"/>
        </w:rPr>
        <w:t>）设备设施、软件与系统按购买价款及进口关税核算，其中可抵扣的增值税进项税额不计入项目投资额。</w:t>
      </w:r>
    </w:p>
    <w:p w:rsidR="00035E40" w:rsidRDefault="003968CC">
      <w:pPr>
        <w:autoSpaceDE w:val="0"/>
        <w:autoSpaceDN w:val="0"/>
        <w:adjustRightInd w:val="0"/>
        <w:ind w:firstLine="640"/>
        <w:rPr>
          <w:color w:val="000000" w:themeColor="text1"/>
          <w:kern w:val="0"/>
          <w:szCs w:val="32"/>
        </w:rPr>
      </w:pPr>
      <w:r>
        <w:rPr>
          <w:rFonts w:hint="eastAsia"/>
          <w:color w:val="000000" w:themeColor="text1"/>
          <w:kern w:val="0"/>
          <w:szCs w:val="32"/>
        </w:rPr>
        <w:t>（十）项目支出须提供发票联，抵扣联不予认可。</w:t>
      </w:r>
    </w:p>
    <w:p w:rsidR="00035E40" w:rsidRDefault="003968CC">
      <w:pPr>
        <w:adjustRightInd w:val="0"/>
        <w:ind w:firstLine="640"/>
        <w:rPr>
          <w:color w:val="000000" w:themeColor="text1"/>
          <w:kern w:val="0"/>
          <w:szCs w:val="32"/>
        </w:rPr>
      </w:pPr>
      <w:r>
        <w:rPr>
          <w:rFonts w:hint="eastAsia"/>
          <w:color w:val="000000" w:themeColor="text1"/>
          <w:kern w:val="0"/>
          <w:szCs w:val="32"/>
        </w:rPr>
        <w:t>（十一）属于关联交易的投入，需提供价格公允评估报告，否则不纳入资助范围。</w:t>
      </w:r>
    </w:p>
    <w:p w:rsidR="00035E40" w:rsidRDefault="003968CC">
      <w:pPr>
        <w:adjustRightInd w:val="0"/>
        <w:ind w:firstLine="640"/>
        <w:rPr>
          <w:color w:val="000000" w:themeColor="text1"/>
          <w:kern w:val="0"/>
          <w:szCs w:val="32"/>
        </w:rPr>
      </w:pPr>
      <w:r>
        <w:rPr>
          <w:rFonts w:hint="eastAsia"/>
          <w:color w:val="000000" w:themeColor="text1"/>
          <w:kern w:val="0"/>
          <w:szCs w:val="32"/>
        </w:rPr>
        <w:t>（十二）原则上，项目相应的软硬件</w:t>
      </w:r>
      <w:r>
        <w:rPr>
          <w:rFonts w:hint="eastAsia"/>
          <w:szCs w:val="32"/>
        </w:rPr>
        <w:t>必须在同一厂区方可纳入投入资金，具体以现场</w:t>
      </w:r>
      <w:r w:rsidR="00FB7909">
        <w:rPr>
          <w:rFonts w:hint="eastAsia"/>
          <w:szCs w:val="32"/>
        </w:rPr>
        <w:t>审核</w:t>
      </w:r>
      <w:r>
        <w:rPr>
          <w:rFonts w:hint="eastAsia"/>
          <w:szCs w:val="32"/>
        </w:rPr>
        <w:t>专家组结论为准</w:t>
      </w:r>
      <w:r>
        <w:rPr>
          <w:rFonts w:hint="eastAsia"/>
          <w:color w:val="000000" w:themeColor="text1"/>
          <w:kern w:val="0"/>
          <w:szCs w:val="32"/>
        </w:rPr>
        <w:t>。</w:t>
      </w:r>
    </w:p>
    <w:p w:rsidR="00035E40" w:rsidRDefault="0006065B">
      <w:pPr>
        <w:pStyle w:val="1"/>
        <w:ind w:firstLine="640"/>
      </w:pPr>
      <w:r>
        <w:rPr>
          <w:rFonts w:hint="eastAsia"/>
        </w:rPr>
        <w:t>七</w:t>
      </w:r>
      <w:r w:rsidR="003968CC">
        <w:rPr>
          <w:rFonts w:hint="eastAsia"/>
        </w:rPr>
        <w:t>、责任与义务</w:t>
      </w:r>
    </w:p>
    <w:p w:rsidR="00035E40" w:rsidRDefault="003968CC">
      <w:pPr>
        <w:autoSpaceDE w:val="0"/>
        <w:autoSpaceDN w:val="0"/>
        <w:adjustRightInd w:val="0"/>
        <w:ind w:firstLine="640"/>
        <w:rPr>
          <w:color w:val="000000" w:themeColor="text1"/>
          <w:kern w:val="0"/>
          <w:szCs w:val="32"/>
        </w:rPr>
      </w:pPr>
      <w:r>
        <w:rPr>
          <w:rFonts w:hint="eastAsia"/>
          <w:color w:val="000000" w:themeColor="text1"/>
          <w:kern w:val="0"/>
          <w:szCs w:val="32"/>
        </w:rPr>
        <w:t>（一）</w:t>
      </w:r>
      <w:r>
        <w:rPr>
          <w:rFonts w:hint="eastAsia"/>
          <w:color w:val="000000" w:themeColor="text1"/>
          <w:szCs w:val="32"/>
        </w:rPr>
        <w:t>申报企业应规范财政资金申报及管理，对提供资料的真实性、准确性和完整性负责，如发现有严重的造假行为，一律取消申报资格，并依照《东莞市</w:t>
      </w:r>
      <w:r>
        <w:rPr>
          <w:color w:val="000000" w:themeColor="text1"/>
          <w:szCs w:val="32"/>
        </w:rPr>
        <w:t>“</w:t>
      </w:r>
      <w:r>
        <w:rPr>
          <w:rFonts w:hint="eastAsia"/>
          <w:color w:val="000000" w:themeColor="text1"/>
          <w:szCs w:val="32"/>
        </w:rPr>
        <w:t>科技东莞</w:t>
      </w:r>
      <w:r>
        <w:rPr>
          <w:color w:val="000000" w:themeColor="text1"/>
          <w:szCs w:val="32"/>
        </w:rPr>
        <w:t>”</w:t>
      </w:r>
      <w:r>
        <w:rPr>
          <w:rFonts w:hint="eastAsia"/>
          <w:color w:val="000000" w:themeColor="text1"/>
          <w:szCs w:val="32"/>
        </w:rPr>
        <w:t>工程专项资金财务管理办法》、《财政违法行为处罚处分条例》、《东</w:t>
      </w:r>
      <w:r>
        <w:rPr>
          <w:rFonts w:hint="eastAsia"/>
          <w:color w:val="000000" w:themeColor="text1"/>
          <w:szCs w:val="32"/>
        </w:rPr>
        <w:lastRenderedPageBreak/>
        <w:t>莞市人民政府办公室关于进一步优化惠企扶持和经济调度的实施办法》等规定追究责任。</w:t>
      </w:r>
    </w:p>
    <w:p w:rsidR="00035E40" w:rsidRDefault="003968CC">
      <w:pPr>
        <w:autoSpaceDE w:val="0"/>
        <w:autoSpaceDN w:val="0"/>
        <w:adjustRightInd w:val="0"/>
        <w:ind w:firstLine="640"/>
        <w:rPr>
          <w:color w:val="000000" w:themeColor="text1"/>
          <w:kern w:val="0"/>
          <w:szCs w:val="32"/>
        </w:rPr>
      </w:pPr>
      <w:r>
        <w:rPr>
          <w:rFonts w:hint="eastAsia"/>
          <w:color w:val="000000" w:themeColor="text1"/>
          <w:kern w:val="0"/>
          <w:szCs w:val="32"/>
        </w:rPr>
        <w:t>（二）获资助的项目实施单位须参与企业经济运行监测工作，根据市工信局的要求，配合提供项目实施情况、企业生产经营情况等数据信息，以便做好专项资金后续跟踪监督。同时，积极参与市工信局组织的专题调研以及项目宣传推广等工作。</w:t>
      </w:r>
    </w:p>
    <w:p w:rsidR="00035E40" w:rsidRDefault="0006065B">
      <w:pPr>
        <w:pStyle w:val="1"/>
        <w:ind w:firstLine="640"/>
      </w:pPr>
      <w:r>
        <w:rPr>
          <w:rFonts w:hint="eastAsia"/>
        </w:rPr>
        <w:t>八</w:t>
      </w:r>
      <w:r w:rsidR="003968CC">
        <w:t>、其它说明</w:t>
      </w:r>
    </w:p>
    <w:p w:rsidR="00035E40" w:rsidRDefault="003968CC">
      <w:pPr>
        <w:spacing w:line="600" w:lineRule="exact"/>
        <w:ind w:firstLine="640"/>
        <w:rPr>
          <w:szCs w:val="32"/>
        </w:rPr>
      </w:pPr>
      <w:r>
        <w:rPr>
          <w:rFonts w:hint="eastAsia"/>
          <w:szCs w:val="32"/>
        </w:rPr>
        <w:t>（一）针</w:t>
      </w:r>
      <w:r>
        <w:rPr>
          <w:szCs w:val="32"/>
        </w:rPr>
        <w:t>对</w:t>
      </w:r>
      <w:r>
        <w:rPr>
          <w:rFonts w:hint="eastAsia"/>
          <w:szCs w:val="32"/>
        </w:rPr>
        <w:t>《东莞市关于推动工业企业开展新一轮技术改造的若干措施》列明的支持项目，申报单位</w:t>
      </w:r>
      <w:r w:rsidR="0006065B">
        <w:rPr>
          <w:rFonts w:hint="eastAsia"/>
          <w:szCs w:val="32"/>
        </w:rPr>
        <w:t>须</w:t>
      </w:r>
      <w:r>
        <w:rPr>
          <w:rFonts w:hint="eastAsia"/>
          <w:szCs w:val="32"/>
        </w:rPr>
        <w:t>在</w:t>
      </w:r>
      <w:r w:rsidR="0006065B">
        <w:rPr>
          <w:rFonts w:hint="eastAsia"/>
          <w:szCs w:val="32"/>
        </w:rPr>
        <w:t>“项目</w:t>
      </w:r>
      <w:r w:rsidR="0006065B">
        <w:rPr>
          <w:szCs w:val="32"/>
        </w:rPr>
        <w:t>申报表格</w:t>
      </w:r>
      <w:r w:rsidR="0006065B">
        <w:rPr>
          <w:rFonts w:hint="eastAsia"/>
          <w:szCs w:val="32"/>
        </w:rPr>
        <w:t>”上如</w:t>
      </w:r>
      <w:r w:rsidR="0006065B">
        <w:rPr>
          <w:szCs w:val="32"/>
        </w:rPr>
        <w:t>实</w:t>
      </w:r>
      <w:r>
        <w:rPr>
          <w:rFonts w:hint="eastAsia"/>
          <w:szCs w:val="32"/>
        </w:rPr>
        <w:t>报备</w:t>
      </w:r>
      <w:r w:rsidR="0006065B">
        <w:rPr>
          <w:rFonts w:hint="eastAsia"/>
          <w:szCs w:val="32"/>
        </w:rPr>
        <w:t>“企业项目</w:t>
      </w:r>
      <w:r w:rsidR="0006065B">
        <w:rPr>
          <w:szCs w:val="32"/>
        </w:rPr>
        <w:t>申报资助情况</w:t>
      </w:r>
      <w:r w:rsidR="0006065B">
        <w:rPr>
          <w:szCs w:val="32"/>
        </w:rPr>
        <w:t>”</w:t>
      </w:r>
      <w:r>
        <w:rPr>
          <w:rFonts w:hint="eastAsia"/>
          <w:szCs w:val="32"/>
        </w:rPr>
        <w:t>，不允许重复资助。</w:t>
      </w:r>
    </w:p>
    <w:p w:rsidR="00035E40" w:rsidRDefault="003968CC">
      <w:pPr>
        <w:spacing w:line="600" w:lineRule="exact"/>
        <w:ind w:firstLine="640"/>
        <w:rPr>
          <w:szCs w:val="32"/>
        </w:rPr>
      </w:pPr>
      <w:r>
        <w:rPr>
          <w:rFonts w:hint="eastAsia"/>
          <w:szCs w:val="32"/>
        </w:rPr>
        <w:t>（二</w:t>
      </w:r>
      <w:r>
        <w:rPr>
          <w:szCs w:val="32"/>
        </w:rPr>
        <w:t>）</w:t>
      </w:r>
      <w:r>
        <w:rPr>
          <w:rFonts w:hint="eastAsia"/>
          <w:szCs w:val="32"/>
        </w:rPr>
        <w:t>项目申报材料</w:t>
      </w:r>
      <w:r w:rsidR="00FB7909">
        <w:rPr>
          <w:rFonts w:hint="eastAsia"/>
          <w:szCs w:val="32"/>
        </w:rPr>
        <w:t>在</w:t>
      </w:r>
      <w:r>
        <w:rPr>
          <w:rFonts w:hint="eastAsia"/>
          <w:szCs w:val="32"/>
        </w:rPr>
        <w:t>形式审查</w:t>
      </w:r>
      <w:r w:rsidR="00FB7909">
        <w:rPr>
          <w:rFonts w:hint="eastAsia"/>
          <w:szCs w:val="32"/>
        </w:rPr>
        <w:t>环节</w:t>
      </w:r>
      <w:r>
        <w:rPr>
          <w:rFonts w:hint="eastAsia"/>
          <w:szCs w:val="32"/>
        </w:rPr>
        <w:t>被退回的</w:t>
      </w:r>
      <w:r>
        <w:rPr>
          <w:szCs w:val="32"/>
        </w:rPr>
        <w:t>，申报单位须在</w:t>
      </w:r>
      <w:r>
        <w:rPr>
          <w:szCs w:val="32"/>
        </w:rPr>
        <w:t>5</w:t>
      </w:r>
      <w:r>
        <w:rPr>
          <w:szCs w:val="32"/>
        </w:rPr>
        <w:t>个自然日内按要求完成修改补充并重新提交，逾期按放弃申报处理。</w:t>
      </w:r>
    </w:p>
    <w:p w:rsidR="00035E40" w:rsidRDefault="003968CC">
      <w:pPr>
        <w:spacing w:line="600" w:lineRule="exact"/>
        <w:ind w:firstLine="640"/>
        <w:rPr>
          <w:szCs w:val="32"/>
        </w:rPr>
      </w:pPr>
      <w:r>
        <w:rPr>
          <w:rFonts w:hint="eastAsia"/>
          <w:szCs w:val="32"/>
        </w:rPr>
        <w:t>（三</w:t>
      </w:r>
      <w:r>
        <w:rPr>
          <w:szCs w:val="32"/>
        </w:rPr>
        <w:t>）原则上，同一集团</w:t>
      </w:r>
      <w:r>
        <w:rPr>
          <w:rFonts w:hint="eastAsia"/>
          <w:szCs w:val="32"/>
        </w:rPr>
        <w:t>内企业入库数量不超过</w:t>
      </w:r>
      <w:r>
        <w:rPr>
          <w:szCs w:val="32"/>
        </w:rPr>
        <w:t>一家企业。</w:t>
      </w:r>
    </w:p>
    <w:p w:rsidR="00035E40" w:rsidRDefault="003968CC">
      <w:pPr>
        <w:spacing w:line="600" w:lineRule="exact"/>
        <w:ind w:firstLine="640"/>
        <w:rPr>
          <w:szCs w:val="32"/>
        </w:rPr>
      </w:pPr>
      <w:r>
        <w:rPr>
          <w:rFonts w:hint="eastAsia"/>
          <w:szCs w:val="32"/>
        </w:rPr>
        <w:t>（四）</w:t>
      </w:r>
      <w:r w:rsidR="00FD08DE">
        <w:rPr>
          <w:rFonts w:hint="eastAsia"/>
          <w:szCs w:val="32"/>
        </w:rPr>
        <w:t>同</w:t>
      </w:r>
      <w:r w:rsidR="00FD08DE">
        <w:rPr>
          <w:szCs w:val="32"/>
        </w:rPr>
        <w:t>一年度</w:t>
      </w:r>
      <w:r w:rsidR="00FD08DE">
        <w:rPr>
          <w:rFonts w:hint="eastAsia"/>
          <w:szCs w:val="32"/>
        </w:rPr>
        <w:t>一</w:t>
      </w:r>
      <w:r>
        <w:rPr>
          <w:szCs w:val="32"/>
        </w:rPr>
        <w:t>个</w:t>
      </w:r>
      <w:r>
        <w:rPr>
          <w:rFonts w:hint="eastAsia"/>
          <w:szCs w:val="32"/>
        </w:rPr>
        <w:t>企业限申报</w:t>
      </w:r>
      <w:r>
        <w:rPr>
          <w:szCs w:val="32"/>
        </w:rPr>
        <w:t>一个</w:t>
      </w:r>
      <w:r>
        <w:rPr>
          <w:rFonts w:hint="eastAsia"/>
          <w:szCs w:val="32"/>
        </w:rPr>
        <w:t>智能</w:t>
      </w:r>
      <w:r>
        <w:rPr>
          <w:szCs w:val="32"/>
        </w:rPr>
        <w:t>工厂</w:t>
      </w:r>
      <w:r>
        <w:rPr>
          <w:rFonts w:hint="eastAsia"/>
          <w:szCs w:val="32"/>
        </w:rPr>
        <w:t>或</w:t>
      </w:r>
      <w:r>
        <w:rPr>
          <w:szCs w:val="32"/>
        </w:rPr>
        <w:t>智能车间，且</w:t>
      </w:r>
      <w:r>
        <w:rPr>
          <w:rFonts w:hint="eastAsia"/>
          <w:szCs w:val="32"/>
        </w:rPr>
        <w:t>不</w:t>
      </w:r>
      <w:r>
        <w:rPr>
          <w:szCs w:val="32"/>
        </w:rPr>
        <w:t>能同时申报</w:t>
      </w:r>
      <w:r>
        <w:rPr>
          <w:rFonts w:hint="eastAsia"/>
          <w:szCs w:val="32"/>
        </w:rPr>
        <w:t>两</w:t>
      </w:r>
      <w:r>
        <w:rPr>
          <w:szCs w:val="32"/>
        </w:rPr>
        <w:t>者</w:t>
      </w:r>
      <w:r>
        <w:rPr>
          <w:rFonts w:hint="eastAsia"/>
          <w:szCs w:val="32"/>
        </w:rPr>
        <w:t>。项目</w:t>
      </w:r>
      <w:r>
        <w:rPr>
          <w:szCs w:val="32"/>
        </w:rPr>
        <w:t>不得重复享受财政专项资金资助。</w:t>
      </w:r>
    </w:p>
    <w:p w:rsidR="00035E40" w:rsidRDefault="003968CC">
      <w:pPr>
        <w:spacing w:line="600" w:lineRule="exact"/>
        <w:ind w:firstLine="640"/>
        <w:rPr>
          <w:szCs w:val="32"/>
        </w:rPr>
      </w:pPr>
      <w:r>
        <w:rPr>
          <w:rFonts w:hint="eastAsia"/>
          <w:szCs w:val="32"/>
        </w:rPr>
        <w:t>（五</w:t>
      </w:r>
      <w:r>
        <w:rPr>
          <w:szCs w:val="32"/>
        </w:rPr>
        <w:t>）为加快推动东莞制造业数字化转型步伐，在行业内形成创先争优的氛围，智能工厂（车间）优先扶持同行业</w:t>
      </w:r>
      <w:r>
        <w:rPr>
          <w:szCs w:val="32"/>
        </w:rPr>
        <w:lastRenderedPageBreak/>
        <w:t>内综合排名靠前的申报单位，</w:t>
      </w:r>
      <w:r>
        <w:rPr>
          <w:rFonts w:hint="eastAsia"/>
          <w:szCs w:val="32"/>
        </w:rPr>
        <w:t>行业分组详见附件</w:t>
      </w:r>
      <w:r>
        <w:rPr>
          <w:rFonts w:hint="eastAsia"/>
          <w:szCs w:val="32"/>
        </w:rPr>
        <w:t>5</w:t>
      </w:r>
      <w:r>
        <w:rPr>
          <w:rFonts w:hint="eastAsia"/>
          <w:szCs w:val="32"/>
        </w:rPr>
        <w:t>“项目申报表格”</w:t>
      </w:r>
      <w:r>
        <w:rPr>
          <w:szCs w:val="32"/>
        </w:rPr>
        <w:t>。同时，在同等条件下优先</w:t>
      </w:r>
      <w:r>
        <w:rPr>
          <w:rFonts w:hint="eastAsia"/>
          <w:szCs w:val="32"/>
        </w:rPr>
        <w:t>支持</w:t>
      </w:r>
      <w:r>
        <w:rPr>
          <w:szCs w:val="32"/>
        </w:rPr>
        <w:t>食品饮料、服装纺织、家居行业企业</w:t>
      </w:r>
      <w:r>
        <w:rPr>
          <w:rFonts w:hint="eastAsia"/>
          <w:szCs w:val="32"/>
        </w:rPr>
        <w:t>入库</w:t>
      </w:r>
      <w:r>
        <w:rPr>
          <w:szCs w:val="32"/>
        </w:rPr>
        <w:t>。</w:t>
      </w:r>
    </w:p>
    <w:p w:rsidR="00035E40" w:rsidRDefault="003968CC">
      <w:pPr>
        <w:spacing w:line="600" w:lineRule="exact"/>
        <w:ind w:firstLine="640"/>
        <w:rPr>
          <w:szCs w:val="32"/>
        </w:rPr>
      </w:pPr>
      <w:r>
        <w:rPr>
          <w:rFonts w:hint="eastAsia"/>
          <w:szCs w:val="32"/>
        </w:rPr>
        <w:t>（六</w:t>
      </w:r>
      <w:r>
        <w:rPr>
          <w:szCs w:val="32"/>
        </w:rPr>
        <w:t>）</w:t>
      </w:r>
      <w:r>
        <w:rPr>
          <w:rFonts w:hint="eastAsia"/>
          <w:szCs w:val="32"/>
        </w:rPr>
        <w:t>根据</w:t>
      </w:r>
      <w:r>
        <w:rPr>
          <w:szCs w:val="32"/>
        </w:rPr>
        <w:t>《</w:t>
      </w:r>
      <w:r>
        <w:rPr>
          <w:rFonts w:hint="eastAsia"/>
          <w:szCs w:val="32"/>
        </w:rPr>
        <w:t>智能</w:t>
      </w:r>
      <w:r>
        <w:rPr>
          <w:szCs w:val="32"/>
        </w:rPr>
        <w:t>工</w:t>
      </w:r>
      <w:r>
        <w:rPr>
          <w:rFonts w:hint="eastAsia"/>
          <w:szCs w:val="32"/>
        </w:rPr>
        <w:t>厂</w:t>
      </w:r>
      <w:r>
        <w:rPr>
          <w:szCs w:val="32"/>
        </w:rPr>
        <w:t>认定</w:t>
      </w:r>
      <w:r>
        <w:rPr>
          <w:rFonts w:hint="eastAsia"/>
          <w:szCs w:val="32"/>
        </w:rPr>
        <w:t>办法</w:t>
      </w:r>
      <w:r>
        <w:rPr>
          <w:szCs w:val="32"/>
        </w:rPr>
        <w:t>》，智能工厂认定</w:t>
      </w:r>
      <w:r>
        <w:rPr>
          <w:rFonts w:hint="eastAsia"/>
          <w:szCs w:val="32"/>
        </w:rPr>
        <w:t>是</w:t>
      </w:r>
      <w:r>
        <w:rPr>
          <w:szCs w:val="32"/>
        </w:rPr>
        <w:t>对企</w:t>
      </w:r>
      <w:r>
        <w:rPr>
          <w:rFonts w:hint="eastAsia"/>
          <w:szCs w:val="32"/>
        </w:rPr>
        <w:t>业持续实施数字化、网络化、智能化改造并</w:t>
      </w:r>
      <w:r>
        <w:rPr>
          <w:szCs w:val="32"/>
        </w:rPr>
        <w:t>取得</w:t>
      </w:r>
      <w:r>
        <w:rPr>
          <w:rFonts w:hint="eastAsia"/>
          <w:szCs w:val="32"/>
        </w:rPr>
        <w:t>显著</w:t>
      </w:r>
      <w:r>
        <w:rPr>
          <w:szCs w:val="32"/>
        </w:rPr>
        <w:t>成效的综合评价</w:t>
      </w:r>
      <w:r>
        <w:rPr>
          <w:rFonts w:hint="eastAsia"/>
          <w:szCs w:val="32"/>
        </w:rPr>
        <w:t>。因此</w:t>
      </w:r>
      <w:r>
        <w:rPr>
          <w:szCs w:val="32"/>
        </w:rPr>
        <w:t>，</w:t>
      </w:r>
      <w:r>
        <w:rPr>
          <w:b/>
          <w:szCs w:val="32"/>
        </w:rPr>
        <w:t>智能工厂入库采取一</w:t>
      </w:r>
      <w:r>
        <w:rPr>
          <w:rFonts w:hint="eastAsia"/>
          <w:b/>
          <w:szCs w:val="32"/>
        </w:rPr>
        <w:t>次</w:t>
      </w:r>
      <w:r>
        <w:rPr>
          <w:b/>
          <w:szCs w:val="32"/>
        </w:rPr>
        <w:t>性认定方式</w:t>
      </w:r>
      <w:r>
        <w:rPr>
          <w:rFonts w:hint="eastAsia"/>
          <w:szCs w:val="32"/>
        </w:rPr>
        <w:t>。</w:t>
      </w:r>
      <w:r>
        <w:rPr>
          <w:szCs w:val="32"/>
        </w:rPr>
        <w:t>经</w:t>
      </w:r>
      <w:r>
        <w:rPr>
          <w:rFonts w:hint="eastAsia"/>
          <w:szCs w:val="32"/>
        </w:rPr>
        <w:t>市</w:t>
      </w:r>
      <w:r>
        <w:rPr>
          <w:szCs w:val="32"/>
        </w:rPr>
        <w:t>工信局认定为智能</w:t>
      </w:r>
      <w:r>
        <w:rPr>
          <w:rFonts w:hint="eastAsia"/>
          <w:szCs w:val="32"/>
        </w:rPr>
        <w:t>工</w:t>
      </w:r>
      <w:r>
        <w:rPr>
          <w:szCs w:val="32"/>
        </w:rPr>
        <w:t>厂的企业</w:t>
      </w:r>
      <w:r>
        <w:rPr>
          <w:rFonts w:hint="eastAsia"/>
          <w:szCs w:val="32"/>
        </w:rPr>
        <w:t>不</w:t>
      </w:r>
      <w:r>
        <w:rPr>
          <w:szCs w:val="32"/>
        </w:rPr>
        <w:t>得重复申报</w:t>
      </w:r>
      <w:r>
        <w:rPr>
          <w:rFonts w:hint="eastAsia"/>
          <w:szCs w:val="32"/>
        </w:rPr>
        <w:t>同</w:t>
      </w:r>
      <w:r>
        <w:rPr>
          <w:szCs w:val="32"/>
        </w:rPr>
        <w:t>类</w:t>
      </w:r>
      <w:r>
        <w:rPr>
          <w:rFonts w:hint="eastAsia"/>
          <w:szCs w:val="32"/>
        </w:rPr>
        <w:t>认定</w:t>
      </w:r>
      <w:r>
        <w:rPr>
          <w:szCs w:val="32"/>
        </w:rPr>
        <w:t>。</w:t>
      </w:r>
    </w:p>
    <w:p w:rsidR="0006065B" w:rsidRDefault="003968CC">
      <w:pPr>
        <w:spacing w:line="600" w:lineRule="exact"/>
        <w:ind w:firstLine="640"/>
        <w:rPr>
          <w:szCs w:val="32"/>
        </w:rPr>
      </w:pPr>
      <w:r>
        <w:rPr>
          <w:rFonts w:hint="eastAsia"/>
          <w:szCs w:val="32"/>
        </w:rPr>
        <w:t>（七</w:t>
      </w:r>
      <w:r>
        <w:rPr>
          <w:szCs w:val="32"/>
        </w:rPr>
        <w:t>）</w:t>
      </w:r>
      <w:r>
        <w:rPr>
          <w:rFonts w:hint="eastAsia"/>
          <w:szCs w:val="32"/>
        </w:rPr>
        <w:t>根据</w:t>
      </w:r>
      <w:r>
        <w:rPr>
          <w:szCs w:val="32"/>
        </w:rPr>
        <w:t>《</w:t>
      </w:r>
      <w:r>
        <w:rPr>
          <w:rFonts w:hint="eastAsia"/>
          <w:szCs w:val="32"/>
        </w:rPr>
        <w:t>智能车</w:t>
      </w:r>
      <w:r>
        <w:rPr>
          <w:szCs w:val="32"/>
        </w:rPr>
        <w:t>间认定</w:t>
      </w:r>
      <w:r>
        <w:rPr>
          <w:rFonts w:hint="eastAsia"/>
          <w:szCs w:val="32"/>
        </w:rPr>
        <w:t>办法</w:t>
      </w:r>
      <w:r>
        <w:rPr>
          <w:szCs w:val="32"/>
        </w:rPr>
        <w:t>》</w:t>
      </w:r>
      <w:r>
        <w:rPr>
          <w:rFonts w:hint="eastAsia"/>
          <w:szCs w:val="32"/>
        </w:rPr>
        <w:t>，为</w:t>
      </w:r>
      <w:r>
        <w:rPr>
          <w:szCs w:val="32"/>
        </w:rPr>
        <w:t>鼓励</w:t>
      </w:r>
      <w:r>
        <w:rPr>
          <w:rFonts w:hint="eastAsia"/>
          <w:szCs w:val="32"/>
        </w:rPr>
        <w:t>企业</w:t>
      </w:r>
      <w:r>
        <w:rPr>
          <w:szCs w:val="32"/>
        </w:rPr>
        <w:t>持续加大投入建设智能车间</w:t>
      </w:r>
      <w:r>
        <w:rPr>
          <w:rFonts w:hint="eastAsia"/>
          <w:szCs w:val="32"/>
        </w:rPr>
        <w:t>，</w:t>
      </w:r>
      <w:r>
        <w:rPr>
          <w:b/>
          <w:szCs w:val="32"/>
        </w:rPr>
        <w:t>智能车间采取项目</w:t>
      </w:r>
      <w:r>
        <w:rPr>
          <w:rFonts w:hint="eastAsia"/>
          <w:b/>
          <w:szCs w:val="32"/>
        </w:rPr>
        <w:t>制</w:t>
      </w:r>
      <w:r>
        <w:rPr>
          <w:b/>
          <w:szCs w:val="32"/>
        </w:rPr>
        <w:t>认定方式</w:t>
      </w:r>
      <w:r>
        <w:rPr>
          <w:rFonts w:hint="eastAsia"/>
          <w:b/>
          <w:szCs w:val="32"/>
        </w:rPr>
        <w:t>，</w:t>
      </w:r>
      <w:r>
        <w:rPr>
          <w:szCs w:val="32"/>
        </w:rPr>
        <w:t>企业</w:t>
      </w:r>
      <w:r>
        <w:rPr>
          <w:rFonts w:hint="eastAsia"/>
          <w:szCs w:val="32"/>
        </w:rPr>
        <w:t>可</w:t>
      </w:r>
      <w:r>
        <w:rPr>
          <w:szCs w:val="32"/>
        </w:rPr>
        <w:t>根据不同</w:t>
      </w:r>
      <w:r>
        <w:rPr>
          <w:rFonts w:hint="eastAsia"/>
          <w:szCs w:val="32"/>
        </w:rPr>
        <w:t>标准要素和应用场景建设规划分</w:t>
      </w:r>
      <w:r>
        <w:rPr>
          <w:szCs w:val="32"/>
        </w:rPr>
        <w:t>期分批</w:t>
      </w:r>
      <w:r>
        <w:rPr>
          <w:rFonts w:hint="eastAsia"/>
          <w:szCs w:val="32"/>
        </w:rPr>
        <w:t>申报智能</w:t>
      </w:r>
      <w:r>
        <w:rPr>
          <w:szCs w:val="32"/>
        </w:rPr>
        <w:t>车间。</w:t>
      </w:r>
    </w:p>
    <w:p w:rsidR="00D11A05" w:rsidRDefault="0006065B" w:rsidP="00D11A05">
      <w:pPr>
        <w:spacing w:line="600" w:lineRule="exact"/>
        <w:ind w:firstLine="640"/>
      </w:pPr>
      <w:r>
        <w:rPr>
          <w:rFonts w:hint="eastAsia"/>
          <w:szCs w:val="32"/>
        </w:rPr>
        <w:t>（八</w:t>
      </w:r>
      <w:r>
        <w:rPr>
          <w:szCs w:val="32"/>
        </w:rPr>
        <w:t>）</w:t>
      </w:r>
      <w:r>
        <w:rPr>
          <w:rFonts w:hint="eastAsia"/>
          <w:szCs w:val="32"/>
        </w:rPr>
        <w:t>原</w:t>
      </w:r>
      <w:r>
        <w:rPr>
          <w:szCs w:val="32"/>
        </w:rPr>
        <w:t>则</w:t>
      </w:r>
      <w:r>
        <w:rPr>
          <w:rFonts w:hint="eastAsia"/>
          <w:szCs w:val="32"/>
        </w:rPr>
        <w:t>上</w:t>
      </w:r>
      <w:r>
        <w:rPr>
          <w:szCs w:val="32"/>
        </w:rPr>
        <w:t>，上一年</w:t>
      </w:r>
      <w:r>
        <w:rPr>
          <w:rFonts w:hint="eastAsia"/>
          <w:szCs w:val="32"/>
        </w:rPr>
        <w:t>度</w:t>
      </w:r>
      <w:r>
        <w:rPr>
          <w:szCs w:val="32"/>
        </w:rPr>
        <w:t>获</w:t>
      </w:r>
      <w:r>
        <w:rPr>
          <w:rFonts w:hint="eastAsia"/>
        </w:rPr>
        <w:t>认定</w:t>
      </w:r>
      <w:r>
        <w:t>智能工厂的企业不得申报智能车间，且同一</w:t>
      </w:r>
      <w:r>
        <w:rPr>
          <w:rFonts w:hint="eastAsia"/>
        </w:rPr>
        <w:t>企业主</w:t>
      </w:r>
      <w:r>
        <w:t>体历年获得智能车间资助金额累计不超过</w:t>
      </w:r>
      <w:r>
        <w:rPr>
          <w:rFonts w:hint="eastAsia"/>
        </w:rPr>
        <w:t>1000</w:t>
      </w:r>
      <w:r>
        <w:rPr>
          <w:rFonts w:hint="eastAsia"/>
        </w:rPr>
        <w:t>万</w:t>
      </w:r>
      <w:r>
        <w:t>元。</w:t>
      </w:r>
    </w:p>
    <w:p w:rsidR="00035E40" w:rsidRDefault="003968CC">
      <w:pPr>
        <w:ind w:firstLine="640"/>
      </w:pPr>
      <w:r>
        <w:rPr>
          <w:rFonts w:hint="eastAsia"/>
        </w:rPr>
        <w:t>附件</w:t>
      </w:r>
      <w:r>
        <w:t>：</w:t>
      </w:r>
      <w:r>
        <w:rPr>
          <w:rFonts w:hint="eastAsia"/>
          <w:spacing w:val="-20"/>
        </w:rPr>
        <w:t>1.</w:t>
      </w:r>
      <w:r>
        <w:rPr>
          <w:rFonts w:hint="eastAsia"/>
          <w:spacing w:val="-20"/>
        </w:rPr>
        <w:t>东莞市工业和信息化局智能工厂认定管理办法（试行）</w:t>
      </w:r>
    </w:p>
    <w:p w:rsidR="00035E40" w:rsidRDefault="003968CC">
      <w:pPr>
        <w:ind w:firstLineChars="557" w:firstLine="1560"/>
        <w:rPr>
          <w:spacing w:val="-20"/>
        </w:rPr>
      </w:pPr>
      <w:r>
        <w:rPr>
          <w:rFonts w:hint="eastAsia"/>
          <w:spacing w:val="-20"/>
        </w:rPr>
        <w:t>2.</w:t>
      </w:r>
      <w:r>
        <w:rPr>
          <w:rFonts w:hint="eastAsia"/>
          <w:spacing w:val="-20"/>
        </w:rPr>
        <w:t>东莞市工业和信息化局智能车</w:t>
      </w:r>
      <w:r>
        <w:rPr>
          <w:spacing w:val="-20"/>
        </w:rPr>
        <w:t>间</w:t>
      </w:r>
      <w:r>
        <w:rPr>
          <w:rFonts w:hint="eastAsia"/>
          <w:spacing w:val="-20"/>
        </w:rPr>
        <w:t>认定管理办法（试行）</w:t>
      </w:r>
    </w:p>
    <w:p w:rsidR="00035E40" w:rsidRDefault="003968CC">
      <w:pPr>
        <w:ind w:firstLineChars="487" w:firstLine="1558"/>
      </w:pPr>
      <w:r>
        <w:rPr>
          <w:rFonts w:hint="eastAsia"/>
        </w:rPr>
        <w:t>3.</w:t>
      </w:r>
      <w:r>
        <w:rPr>
          <w:rFonts w:hint="eastAsia"/>
        </w:rPr>
        <w:t>行业</w:t>
      </w:r>
      <w:r>
        <w:t>分类说明</w:t>
      </w:r>
    </w:p>
    <w:p w:rsidR="00035E40" w:rsidRDefault="003968CC">
      <w:pPr>
        <w:ind w:firstLineChars="557" w:firstLine="1560"/>
        <w:rPr>
          <w:spacing w:val="-20"/>
        </w:rPr>
      </w:pPr>
      <w:r>
        <w:rPr>
          <w:rFonts w:hint="eastAsia"/>
          <w:spacing w:val="-20"/>
        </w:rPr>
        <w:t>4</w:t>
      </w:r>
      <w:r>
        <w:rPr>
          <w:spacing w:val="-20"/>
        </w:rPr>
        <w:t>.</w:t>
      </w:r>
      <w:r>
        <w:rPr>
          <w:rFonts w:hint="eastAsia"/>
        </w:rPr>
        <w:t>智能工厂（车间）典型应用场景建设指引</w:t>
      </w:r>
    </w:p>
    <w:p w:rsidR="00035E40" w:rsidRDefault="003968CC">
      <w:pPr>
        <w:ind w:firstLineChars="0" w:firstLine="0"/>
      </w:pPr>
      <w:r>
        <w:rPr>
          <w:rFonts w:hint="eastAsia"/>
        </w:rPr>
        <w:t xml:space="preserve">          5.</w:t>
      </w:r>
      <w:r>
        <w:rPr>
          <w:rFonts w:hint="eastAsia"/>
        </w:rPr>
        <w:t>项目</w:t>
      </w:r>
      <w:r>
        <w:t>申报表格</w:t>
      </w:r>
    </w:p>
    <w:p w:rsidR="00035E40" w:rsidRDefault="003968CC">
      <w:pPr>
        <w:ind w:leftChars="200" w:left="1920" w:hangingChars="400" w:hanging="1280"/>
      </w:pPr>
      <w:r>
        <w:rPr>
          <w:rFonts w:hint="eastAsia"/>
        </w:rPr>
        <w:t xml:space="preserve">      6. 2024</w:t>
      </w:r>
      <w:r>
        <w:rPr>
          <w:rFonts w:hint="eastAsia"/>
        </w:rPr>
        <w:t>年东莞市工业和信息化</w:t>
      </w:r>
      <w:r w:rsidR="00CF19A3">
        <w:rPr>
          <w:rFonts w:hint="eastAsia"/>
        </w:rPr>
        <w:t>局</w:t>
      </w:r>
      <w:r>
        <w:rPr>
          <w:rFonts w:hint="eastAsia"/>
        </w:rPr>
        <w:t>智能工厂（车间）项目投入明细表</w:t>
      </w:r>
    </w:p>
    <w:p w:rsidR="00035E40" w:rsidRDefault="003968CC">
      <w:pPr>
        <w:ind w:firstLine="640"/>
      </w:pPr>
      <w:r>
        <w:rPr>
          <w:rFonts w:hint="eastAsia"/>
        </w:rPr>
        <w:t xml:space="preserve">      7.</w:t>
      </w:r>
      <w:r>
        <w:t>智能工厂</w:t>
      </w:r>
      <w:r>
        <w:rPr>
          <w:rFonts w:hint="eastAsia"/>
        </w:rPr>
        <w:t>项目</w:t>
      </w:r>
      <w:r>
        <w:t>实施情况表</w:t>
      </w:r>
    </w:p>
    <w:p w:rsidR="00035E40" w:rsidRDefault="003968CC">
      <w:pPr>
        <w:ind w:firstLine="640"/>
      </w:pPr>
      <w:r>
        <w:lastRenderedPageBreak/>
        <w:t xml:space="preserve">     </w:t>
      </w:r>
      <w:r>
        <w:rPr>
          <w:rFonts w:hint="eastAsia"/>
        </w:rPr>
        <w:t xml:space="preserve"> 8</w:t>
      </w:r>
      <w:r>
        <w:t>.</w:t>
      </w:r>
      <w:r>
        <w:t>智能</w:t>
      </w:r>
      <w:r>
        <w:rPr>
          <w:rFonts w:hint="eastAsia"/>
        </w:rPr>
        <w:t>车</w:t>
      </w:r>
      <w:r>
        <w:t>间</w:t>
      </w:r>
      <w:r>
        <w:rPr>
          <w:rFonts w:hint="eastAsia"/>
        </w:rPr>
        <w:t>项目</w:t>
      </w:r>
      <w:r>
        <w:t>实施情况表</w:t>
      </w:r>
    </w:p>
    <w:p w:rsidR="00035E40" w:rsidRDefault="003968CC">
      <w:pPr>
        <w:ind w:firstLineChars="487" w:firstLine="1558"/>
      </w:pPr>
      <w:r>
        <w:rPr>
          <w:rFonts w:hint="eastAsia"/>
        </w:rPr>
        <w:t>9</w:t>
      </w:r>
      <w:r>
        <w:t>.</w:t>
      </w:r>
      <w:r>
        <w:rPr>
          <w:rFonts w:hint="eastAsia"/>
        </w:rPr>
        <w:t>法</w:t>
      </w:r>
      <w:r>
        <w:t>定代表人授权委托书</w:t>
      </w:r>
    </w:p>
    <w:p w:rsidR="00035E40" w:rsidRDefault="003968CC">
      <w:pPr>
        <w:ind w:firstLineChars="487" w:firstLine="1558"/>
      </w:pPr>
      <w:r>
        <w:rPr>
          <w:rFonts w:hint="eastAsia"/>
        </w:rPr>
        <w:t>10.</w:t>
      </w:r>
      <w:r>
        <w:rPr>
          <w:rFonts w:hint="eastAsia"/>
        </w:rPr>
        <w:t>电子发票等票据使用承诺书</w:t>
      </w:r>
    </w:p>
    <w:p w:rsidR="00035E40" w:rsidRDefault="00035E40">
      <w:pPr>
        <w:tabs>
          <w:tab w:val="left" w:pos="5730"/>
        </w:tabs>
        <w:ind w:firstLineChars="0" w:firstLine="0"/>
        <w:sectPr w:rsidR="00035E4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cols w:space="425"/>
          <w:titlePg/>
          <w:docGrid w:type="lines" w:linePitch="435"/>
        </w:sectPr>
      </w:pPr>
    </w:p>
    <w:p w:rsidR="00035E40" w:rsidRDefault="003968CC">
      <w:pPr>
        <w:tabs>
          <w:tab w:val="left" w:pos="5730"/>
        </w:tabs>
        <w:ind w:firstLineChars="0" w:firstLine="0"/>
        <w:rPr>
          <w:rFonts w:ascii="黑体" w:eastAsia="黑体" w:hAnsi="黑体"/>
        </w:rPr>
      </w:pPr>
      <w:r>
        <w:rPr>
          <w:rFonts w:ascii="黑体" w:eastAsia="黑体" w:hAnsi="黑体" w:cs="Times New Roman" w:hint="eastAsia"/>
          <w:color w:val="000000"/>
          <w:szCs w:val="44"/>
        </w:rPr>
        <w:lastRenderedPageBreak/>
        <w:t>附件1：</w:t>
      </w:r>
    </w:p>
    <w:p w:rsidR="00035E40" w:rsidRDefault="00035E40">
      <w:pPr>
        <w:pStyle w:val="aa"/>
        <w:ind w:firstLine="640"/>
      </w:pPr>
    </w:p>
    <w:p w:rsidR="00035E40" w:rsidRDefault="003968CC">
      <w:pPr>
        <w:pStyle w:val="aa"/>
        <w:ind w:firstLine="640"/>
      </w:pPr>
      <w:r>
        <w:rPr>
          <w:rFonts w:hint="eastAsia"/>
        </w:rPr>
        <w:t>东莞市工业和信息化局智能工</w:t>
      </w:r>
      <w:r>
        <w:t>厂</w:t>
      </w:r>
    </w:p>
    <w:p w:rsidR="00035E40" w:rsidRDefault="003968CC">
      <w:pPr>
        <w:pStyle w:val="aa"/>
        <w:ind w:firstLine="640"/>
      </w:pPr>
      <w:r>
        <w:rPr>
          <w:rFonts w:hint="eastAsia"/>
        </w:rPr>
        <w:t>认定管理办法</w:t>
      </w:r>
    </w:p>
    <w:p w:rsidR="00035E40" w:rsidRDefault="003968CC">
      <w:pPr>
        <w:ind w:firstLineChars="0" w:firstLine="0"/>
        <w:jc w:val="center"/>
        <w:rPr>
          <w:rFonts w:eastAsia="方正小标宋简体"/>
          <w:sz w:val="44"/>
        </w:rPr>
      </w:pPr>
      <w:r>
        <w:rPr>
          <w:rFonts w:eastAsia="方正小标宋简体" w:hint="eastAsia"/>
          <w:sz w:val="44"/>
        </w:rPr>
        <w:t>（试行）</w:t>
      </w:r>
    </w:p>
    <w:p w:rsidR="00035E40" w:rsidRDefault="00035E40">
      <w:pPr>
        <w:ind w:firstLine="640"/>
      </w:pPr>
    </w:p>
    <w:p w:rsidR="00035E40" w:rsidRDefault="003968CC">
      <w:pPr>
        <w:spacing w:line="600" w:lineRule="exact"/>
        <w:ind w:firstLineChars="0" w:firstLine="0"/>
        <w:jc w:val="center"/>
        <w:rPr>
          <w:rFonts w:eastAsia="黑体"/>
          <w:szCs w:val="32"/>
        </w:rPr>
      </w:pPr>
      <w:r>
        <w:rPr>
          <w:rFonts w:eastAsia="黑体" w:hint="eastAsia"/>
          <w:szCs w:val="32"/>
        </w:rPr>
        <w:t>第</w:t>
      </w:r>
      <w:r>
        <w:rPr>
          <w:rFonts w:eastAsia="黑体"/>
          <w:szCs w:val="32"/>
        </w:rPr>
        <w:t>一章</w:t>
      </w:r>
      <w:r>
        <w:rPr>
          <w:rFonts w:eastAsia="黑体" w:hint="eastAsia"/>
          <w:szCs w:val="32"/>
        </w:rPr>
        <w:t xml:space="preserve"> </w:t>
      </w:r>
      <w:r>
        <w:rPr>
          <w:rFonts w:eastAsia="黑体"/>
          <w:szCs w:val="32"/>
        </w:rPr>
        <w:t>总</w:t>
      </w:r>
      <w:r>
        <w:rPr>
          <w:rFonts w:eastAsia="黑体"/>
          <w:szCs w:val="32"/>
        </w:rPr>
        <w:t xml:space="preserve"> </w:t>
      </w:r>
      <w:r>
        <w:rPr>
          <w:rFonts w:eastAsia="黑体"/>
          <w:szCs w:val="32"/>
        </w:rPr>
        <w:t>则</w:t>
      </w:r>
    </w:p>
    <w:p w:rsidR="00035E40" w:rsidRDefault="00035E40">
      <w:pPr>
        <w:spacing w:line="600" w:lineRule="exact"/>
        <w:ind w:firstLine="640"/>
        <w:rPr>
          <w:rFonts w:eastAsia="黑体"/>
          <w:szCs w:val="32"/>
        </w:rPr>
      </w:pPr>
    </w:p>
    <w:p w:rsidR="00035E40" w:rsidRDefault="003968CC">
      <w:pPr>
        <w:spacing w:line="600" w:lineRule="exact"/>
        <w:ind w:firstLine="640"/>
        <w:rPr>
          <w:bCs/>
          <w:szCs w:val="32"/>
        </w:rPr>
      </w:pPr>
      <w:r>
        <w:rPr>
          <w:rFonts w:ascii="黑体" w:eastAsia="黑体" w:hAnsi="黑体" w:cs="黑体" w:hint="eastAsia"/>
          <w:szCs w:val="32"/>
        </w:rPr>
        <w:t>第一条</w:t>
      </w:r>
      <w:r>
        <w:rPr>
          <w:b/>
          <w:bCs/>
          <w:szCs w:val="32"/>
        </w:rPr>
        <w:t xml:space="preserve">  </w:t>
      </w:r>
      <w:r>
        <w:rPr>
          <w:kern w:val="0"/>
          <w:szCs w:val="32"/>
        </w:rPr>
        <w:t>根据《广东省人民政府关于印发广东省制造业数字化转型实施方案及若干政策措施的通知》（粤府〔</w:t>
      </w:r>
      <w:r>
        <w:rPr>
          <w:kern w:val="0"/>
          <w:szCs w:val="32"/>
        </w:rPr>
        <w:t>2021</w:t>
      </w:r>
      <w:r>
        <w:rPr>
          <w:kern w:val="0"/>
          <w:szCs w:val="32"/>
        </w:rPr>
        <w:t>〕</w:t>
      </w:r>
      <w:r>
        <w:rPr>
          <w:kern w:val="0"/>
          <w:szCs w:val="32"/>
        </w:rPr>
        <w:t>45</w:t>
      </w:r>
      <w:r>
        <w:rPr>
          <w:kern w:val="0"/>
          <w:szCs w:val="32"/>
        </w:rPr>
        <w:t>号）</w:t>
      </w:r>
      <w:r>
        <w:rPr>
          <w:rFonts w:hint="eastAsia"/>
          <w:kern w:val="0"/>
          <w:szCs w:val="32"/>
        </w:rPr>
        <w:t>和</w:t>
      </w:r>
      <w:r>
        <w:rPr>
          <w:kern w:val="0"/>
          <w:szCs w:val="32"/>
        </w:rPr>
        <w:t>《</w:t>
      </w:r>
      <w:r>
        <w:rPr>
          <w:rFonts w:hint="eastAsia"/>
          <w:kern w:val="0"/>
          <w:szCs w:val="32"/>
        </w:rPr>
        <w:t>东莞</w:t>
      </w:r>
      <w:r>
        <w:rPr>
          <w:kern w:val="0"/>
          <w:szCs w:val="32"/>
        </w:rPr>
        <w:t>市</w:t>
      </w:r>
      <w:r>
        <w:rPr>
          <w:rFonts w:hint="eastAsia"/>
          <w:kern w:val="0"/>
          <w:szCs w:val="32"/>
        </w:rPr>
        <w:t>人</w:t>
      </w:r>
      <w:r>
        <w:rPr>
          <w:kern w:val="0"/>
          <w:szCs w:val="32"/>
        </w:rPr>
        <w:t>民政府关于推动数字经济高质量发展的政策措施》（</w:t>
      </w:r>
      <w:r>
        <w:rPr>
          <w:rFonts w:hint="eastAsia"/>
          <w:kern w:val="0"/>
          <w:szCs w:val="32"/>
        </w:rPr>
        <w:t>东</w:t>
      </w:r>
      <w:r>
        <w:rPr>
          <w:kern w:val="0"/>
          <w:szCs w:val="32"/>
        </w:rPr>
        <w:t>府〔</w:t>
      </w:r>
      <w:r>
        <w:rPr>
          <w:kern w:val="0"/>
          <w:szCs w:val="32"/>
        </w:rPr>
        <w:t>2022</w:t>
      </w:r>
      <w:r>
        <w:rPr>
          <w:kern w:val="0"/>
          <w:szCs w:val="32"/>
        </w:rPr>
        <w:t>〕</w:t>
      </w:r>
      <w:r>
        <w:rPr>
          <w:kern w:val="0"/>
          <w:szCs w:val="32"/>
        </w:rPr>
        <w:t>1</w:t>
      </w:r>
      <w:r>
        <w:rPr>
          <w:kern w:val="0"/>
          <w:szCs w:val="32"/>
        </w:rPr>
        <w:t>号）等文件精神</w:t>
      </w:r>
      <w:r>
        <w:rPr>
          <w:bCs/>
          <w:szCs w:val="32"/>
        </w:rPr>
        <w:t>，结合我市实际，</w:t>
      </w:r>
      <w:r>
        <w:rPr>
          <w:kern w:val="0"/>
          <w:szCs w:val="32"/>
        </w:rPr>
        <w:t>认定一批</w:t>
      </w:r>
      <w:r>
        <w:rPr>
          <w:rFonts w:hint="eastAsia"/>
          <w:kern w:val="0"/>
          <w:szCs w:val="32"/>
        </w:rPr>
        <w:t>智能</w:t>
      </w:r>
      <w:r>
        <w:rPr>
          <w:kern w:val="0"/>
          <w:szCs w:val="32"/>
        </w:rPr>
        <w:t>工厂，</w:t>
      </w:r>
      <w:r>
        <w:rPr>
          <w:rFonts w:hint="eastAsia"/>
          <w:kern w:val="0"/>
          <w:szCs w:val="32"/>
        </w:rPr>
        <w:t>发</w:t>
      </w:r>
      <w:r>
        <w:rPr>
          <w:kern w:val="0"/>
          <w:szCs w:val="32"/>
        </w:rPr>
        <w:t>挥示范带动作用，</w:t>
      </w:r>
      <w:r>
        <w:rPr>
          <w:rFonts w:hint="eastAsia"/>
          <w:kern w:val="0"/>
          <w:szCs w:val="32"/>
        </w:rPr>
        <w:t>助力制造业数字化转型，实现高质</w:t>
      </w:r>
      <w:r>
        <w:rPr>
          <w:rFonts w:hint="eastAsia"/>
          <w:bCs/>
          <w:szCs w:val="32"/>
        </w:rPr>
        <w:t>量发展</w:t>
      </w:r>
      <w:r>
        <w:rPr>
          <w:bCs/>
          <w:szCs w:val="32"/>
        </w:rPr>
        <w:t>，特制定本办法。</w:t>
      </w:r>
    </w:p>
    <w:p w:rsidR="00035E40" w:rsidRDefault="003968CC">
      <w:pPr>
        <w:spacing w:line="600" w:lineRule="exact"/>
        <w:ind w:firstLine="640"/>
        <w:rPr>
          <w:b/>
          <w:bCs/>
          <w:szCs w:val="32"/>
        </w:rPr>
      </w:pPr>
      <w:r>
        <w:rPr>
          <w:rFonts w:ascii="黑体" w:eastAsia="黑体" w:hAnsi="黑体" w:cs="黑体" w:hint="eastAsia"/>
          <w:szCs w:val="32"/>
        </w:rPr>
        <w:t xml:space="preserve">第二条 </w:t>
      </w:r>
      <w:r>
        <w:rPr>
          <w:b/>
          <w:bCs/>
          <w:szCs w:val="32"/>
        </w:rPr>
        <w:t xml:space="preserve"> </w:t>
      </w:r>
      <w:r>
        <w:rPr>
          <w:bCs/>
          <w:szCs w:val="32"/>
        </w:rPr>
        <w:t>本办法适用于东莞市工业和信息化局（以下简称</w:t>
      </w:r>
      <w:r>
        <w:rPr>
          <w:rFonts w:hint="eastAsia"/>
          <w:bCs/>
          <w:szCs w:val="32"/>
        </w:rPr>
        <w:t>“</w:t>
      </w:r>
      <w:r>
        <w:rPr>
          <w:bCs/>
          <w:szCs w:val="32"/>
        </w:rPr>
        <w:t>市工业和信息化局</w:t>
      </w:r>
      <w:r>
        <w:rPr>
          <w:rFonts w:hint="eastAsia"/>
          <w:bCs/>
          <w:szCs w:val="32"/>
        </w:rPr>
        <w:t>”</w:t>
      </w:r>
      <w:r>
        <w:rPr>
          <w:bCs/>
          <w:szCs w:val="32"/>
        </w:rPr>
        <w:t>）认定的东莞市</w:t>
      </w:r>
      <w:r>
        <w:rPr>
          <w:rFonts w:hint="eastAsia"/>
          <w:bCs/>
          <w:szCs w:val="32"/>
        </w:rPr>
        <w:t>智能</w:t>
      </w:r>
      <w:r>
        <w:rPr>
          <w:bCs/>
          <w:szCs w:val="32"/>
        </w:rPr>
        <w:t>工厂（以下简称</w:t>
      </w:r>
      <w:r>
        <w:rPr>
          <w:rFonts w:hint="eastAsia"/>
          <w:bCs/>
          <w:szCs w:val="32"/>
        </w:rPr>
        <w:t>“智能</w:t>
      </w:r>
      <w:r>
        <w:rPr>
          <w:bCs/>
          <w:szCs w:val="32"/>
        </w:rPr>
        <w:t>工厂</w:t>
      </w:r>
      <w:r>
        <w:rPr>
          <w:rFonts w:hint="eastAsia"/>
          <w:bCs/>
          <w:szCs w:val="32"/>
        </w:rPr>
        <w:t>”</w:t>
      </w:r>
      <w:r>
        <w:rPr>
          <w:bCs/>
          <w:szCs w:val="32"/>
        </w:rPr>
        <w:t>）</w:t>
      </w:r>
      <w:r>
        <w:rPr>
          <w:rFonts w:hint="eastAsia"/>
          <w:bCs/>
          <w:szCs w:val="32"/>
        </w:rPr>
        <w:t>。</w:t>
      </w:r>
    </w:p>
    <w:p w:rsidR="00035E40" w:rsidRDefault="003968CC">
      <w:pPr>
        <w:spacing w:line="600" w:lineRule="exact"/>
        <w:ind w:firstLine="640"/>
      </w:pPr>
      <w:r>
        <w:rPr>
          <w:rFonts w:ascii="黑体" w:eastAsia="黑体" w:hAnsi="黑体" w:cs="黑体" w:hint="eastAsia"/>
          <w:szCs w:val="32"/>
        </w:rPr>
        <w:t>第三条</w:t>
      </w:r>
      <w:r>
        <w:rPr>
          <w:b/>
          <w:bCs/>
          <w:szCs w:val="32"/>
        </w:rPr>
        <w:t xml:space="preserve">  </w:t>
      </w:r>
      <w:r>
        <w:rPr>
          <w:szCs w:val="32"/>
        </w:rPr>
        <w:t>本办法所称</w:t>
      </w:r>
      <w:r>
        <w:rPr>
          <w:rFonts w:hint="eastAsia"/>
          <w:bCs/>
          <w:szCs w:val="32"/>
        </w:rPr>
        <w:t>智能</w:t>
      </w:r>
      <w:r>
        <w:rPr>
          <w:bCs/>
          <w:szCs w:val="32"/>
        </w:rPr>
        <w:t>工厂</w:t>
      </w:r>
      <w:r>
        <w:rPr>
          <w:szCs w:val="32"/>
        </w:rPr>
        <w:t>是指</w:t>
      </w:r>
      <w:r>
        <w:rPr>
          <w:rFonts w:hint="eastAsia"/>
          <w:szCs w:val="32"/>
        </w:rPr>
        <w:t>我</w:t>
      </w:r>
      <w:r>
        <w:rPr>
          <w:szCs w:val="32"/>
        </w:rPr>
        <w:t>市企业已</w:t>
      </w:r>
      <w:r>
        <w:rPr>
          <w:rFonts w:hint="eastAsia"/>
          <w:szCs w:val="32"/>
        </w:rPr>
        <w:t>建成</w:t>
      </w:r>
      <w:r>
        <w:rPr>
          <w:szCs w:val="32"/>
        </w:rPr>
        <w:t>并正常运营的，</w:t>
      </w:r>
      <w:r>
        <w:rPr>
          <w:rFonts w:hint="eastAsia"/>
        </w:rPr>
        <w:t>基于全面互联、智能控制、安全可靠的工业互联网，广泛采用新一代信息技术和先进制造技术，综合运用设计生产、检验检测、仓储物流等智能装备、软件和控制系统，覆盖研发设计、生产制造、经营管理、供应链管理、运维服务等生产全流程、管理全方位和产品全生命周期，泛在</w:t>
      </w:r>
      <w:r>
        <w:rPr>
          <w:rFonts w:hint="eastAsia"/>
        </w:rPr>
        <w:lastRenderedPageBreak/>
        <w:t>连接、弹性供给、动态优化和高效配置制造资源，实现响应时间缩短、资源消耗减少、质量效益提升、产品全生命周期可追溯、运营成本降低、环境生态友好的新</w:t>
      </w:r>
      <w:r>
        <w:t>型</w:t>
      </w:r>
      <w:r>
        <w:rPr>
          <w:rFonts w:hint="eastAsia"/>
        </w:rPr>
        <w:t>工厂。</w:t>
      </w:r>
    </w:p>
    <w:p w:rsidR="00035E40" w:rsidRDefault="003968CC">
      <w:pPr>
        <w:ind w:firstLine="640"/>
        <w:rPr>
          <w:rFonts w:ascii="仿宋_GB2312" w:hAnsi="仿宋_GB2312" w:cs="仿宋_GB2312"/>
          <w:szCs w:val="32"/>
        </w:rPr>
      </w:pPr>
      <w:r>
        <w:rPr>
          <w:rFonts w:ascii="黑体" w:eastAsia="黑体" w:hAnsi="黑体" w:cs="黑体"/>
          <w:szCs w:val="32"/>
        </w:rPr>
        <w:t>第</w:t>
      </w:r>
      <w:r>
        <w:rPr>
          <w:rFonts w:ascii="黑体" w:eastAsia="黑体" w:hAnsi="黑体" w:cs="黑体" w:hint="eastAsia"/>
          <w:szCs w:val="32"/>
        </w:rPr>
        <w:t>四</w:t>
      </w:r>
      <w:r>
        <w:rPr>
          <w:rFonts w:ascii="黑体" w:eastAsia="黑体" w:hAnsi="黑体" w:cs="黑体"/>
          <w:szCs w:val="32"/>
        </w:rPr>
        <w:t>条</w:t>
      </w:r>
      <w:r>
        <w:rPr>
          <w:b/>
          <w:bCs/>
          <w:szCs w:val="32"/>
        </w:rPr>
        <w:t xml:space="preserve">  </w:t>
      </w:r>
      <w:r>
        <w:rPr>
          <w:rFonts w:hint="eastAsia"/>
          <w:szCs w:val="32"/>
        </w:rPr>
        <w:t>东莞</w:t>
      </w:r>
      <w:r>
        <w:rPr>
          <w:szCs w:val="32"/>
        </w:rPr>
        <w:t>市</w:t>
      </w:r>
      <w:r>
        <w:rPr>
          <w:rFonts w:hint="eastAsia"/>
          <w:szCs w:val="32"/>
        </w:rPr>
        <w:t>智能</w:t>
      </w:r>
      <w:r>
        <w:rPr>
          <w:szCs w:val="32"/>
        </w:rPr>
        <w:t>工厂的认定遵循企业自愿、择优确定和公开、公平、公正原则。</w:t>
      </w:r>
      <w:r>
        <w:rPr>
          <w:rFonts w:hint="eastAsia"/>
          <w:szCs w:val="32"/>
        </w:rPr>
        <w:t>智能</w:t>
      </w:r>
      <w:r>
        <w:rPr>
          <w:szCs w:val="32"/>
        </w:rPr>
        <w:t>工厂认定</w:t>
      </w:r>
      <w:r>
        <w:rPr>
          <w:rFonts w:hint="eastAsia"/>
          <w:szCs w:val="32"/>
        </w:rPr>
        <w:t>由</w:t>
      </w:r>
      <w:r>
        <w:rPr>
          <w:szCs w:val="32"/>
        </w:rPr>
        <w:t>市工业和信息化局负责。</w:t>
      </w:r>
      <w:r>
        <w:rPr>
          <w:kern w:val="0"/>
          <w:szCs w:val="32"/>
        </w:rPr>
        <w:t>各镇街（园区）工业和信息化主管部门</w:t>
      </w:r>
      <w:r>
        <w:rPr>
          <w:szCs w:val="32"/>
        </w:rPr>
        <w:t>协助市工业和信息化局</w:t>
      </w:r>
      <w:r>
        <w:rPr>
          <w:kern w:val="0"/>
          <w:szCs w:val="32"/>
        </w:rPr>
        <w:t>负责</w:t>
      </w:r>
      <w:r>
        <w:rPr>
          <w:szCs w:val="32"/>
        </w:rPr>
        <w:t>辖区内</w:t>
      </w:r>
      <w:r>
        <w:rPr>
          <w:rFonts w:hint="eastAsia"/>
          <w:szCs w:val="32"/>
        </w:rPr>
        <w:t>智能</w:t>
      </w:r>
      <w:r>
        <w:rPr>
          <w:szCs w:val="32"/>
        </w:rPr>
        <w:t>工厂</w:t>
      </w:r>
      <w:r>
        <w:rPr>
          <w:rFonts w:hint="eastAsia"/>
          <w:szCs w:val="32"/>
        </w:rPr>
        <w:t>的申报</w:t>
      </w:r>
      <w:r>
        <w:rPr>
          <w:rFonts w:ascii="仿宋_GB2312" w:hAnsi="仿宋_GB2312" w:cs="仿宋_GB2312" w:hint="eastAsia"/>
          <w:szCs w:val="32"/>
        </w:rPr>
        <w:t>、指导和相关管理服务工作</w:t>
      </w:r>
      <w:r>
        <w:rPr>
          <w:szCs w:val="32"/>
        </w:rPr>
        <w:t>。</w:t>
      </w:r>
    </w:p>
    <w:p w:rsidR="00035E40" w:rsidRDefault="00035E40">
      <w:pPr>
        <w:spacing w:line="600" w:lineRule="exact"/>
        <w:ind w:firstLine="640"/>
        <w:rPr>
          <w:szCs w:val="32"/>
        </w:rPr>
      </w:pPr>
    </w:p>
    <w:p w:rsidR="00035E40" w:rsidRDefault="003968CC">
      <w:pPr>
        <w:spacing w:line="600" w:lineRule="exact"/>
        <w:ind w:firstLineChars="0" w:firstLine="0"/>
        <w:jc w:val="center"/>
        <w:rPr>
          <w:rFonts w:eastAsia="黑体"/>
          <w:szCs w:val="32"/>
        </w:rPr>
      </w:pPr>
      <w:r>
        <w:rPr>
          <w:rFonts w:eastAsia="黑体" w:hint="eastAsia"/>
          <w:szCs w:val="32"/>
        </w:rPr>
        <w:t>第</w:t>
      </w:r>
      <w:r>
        <w:rPr>
          <w:rFonts w:eastAsia="黑体"/>
          <w:szCs w:val="32"/>
        </w:rPr>
        <w:t>二章</w:t>
      </w:r>
      <w:r>
        <w:rPr>
          <w:rFonts w:eastAsia="黑体" w:hint="eastAsia"/>
          <w:szCs w:val="32"/>
        </w:rPr>
        <w:t xml:space="preserve"> </w:t>
      </w:r>
      <w:r>
        <w:rPr>
          <w:rFonts w:eastAsia="黑体" w:hint="eastAsia"/>
          <w:szCs w:val="32"/>
        </w:rPr>
        <w:t>认</w:t>
      </w:r>
      <w:r>
        <w:rPr>
          <w:rFonts w:eastAsia="黑体"/>
          <w:szCs w:val="32"/>
        </w:rPr>
        <w:t>定条件</w:t>
      </w:r>
    </w:p>
    <w:p w:rsidR="00035E40" w:rsidRDefault="00035E40">
      <w:pPr>
        <w:spacing w:line="600" w:lineRule="exact"/>
        <w:ind w:firstLine="640"/>
        <w:rPr>
          <w:rFonts w:eastAsia="黑体"/>
          <w:szCs w:val="32"/>
        </w:rPr>
      </w:pPr>
    </w:p>
    <w:p w:rsidR="00035E40" w:rsidRDefault="003968CC">
      <w:pPr>
        <w:spacing w:line="600" w:lineRule="exact"/>
        <w:ind w:firstLine="640"/>
        <w:rPr>
          <w:szCs w:val="32"/>
        </w:rPr>
      </w:pPr>
      <w:r>
        <w:rPr>
          <w:rFonts w:ascii="黑体" w:eastAsia="黑体" w:hAnsi="黑体" w:cs="黑体"/>
          <w:szCs w:val="32"/>
        </w:rPr>
        <w:t>第</w:t>
      </w:r>
      <w:r>
        <w:rPr>
          <w:rFonts w:ascii="黑体" w:eastAsia="黑体" w:hAnsi="黑体" w:cs="黑体" w:hint="eastAsia"/>
          <w:szCs w:val="32"/>
        </w:rPr>
        <w:t>五</w:t>
      </w:r>
      <w:r>
        <w:rPr>
          <w:rFonts w:ascii="黑体" w:eastAsia="黑体" w:hAnsi="黑体" w:cs="黑体"/>
          <w:szCs w:val="32"/>
        </w:rPr>
        <w:t>条</w:t>
      </w:r>
      <w:r>
        <w:rPr>
          <w:b/>
          <w:bCs/>
          <w:szCs w:val="32"/>
        </w:rPr>
        <w:t xml:space="preserve">  </w:t>
      </w:r>
      <w:r>
        <w:rPr>
          <w:szCs w:val="32"/>
        </w:rPr>
        <w:t>企业申</w:t>
      </w:r>
      <w:r>
        <w:rPr>
          <w:rFonts w:hint="eastAsia"/>
          <w:szCs w:val="32"/>
        </w:rPr>
        <w:t>报智能</w:t>
      </w:r>
      <w:r>
        <w:rPr>
          <w:szCs w:val="32"/>
        </w:rPr>
        <w:t>工厂认定应具备以下基本条件：</w:t>
      </w:r>
    </w:p>
    <w:p w:rsidR="00035E40" w:rsidRDefault="003968CC">
      <w:pPr>
        <w:spacing w:line="600" w:lineRule="exact"/>
        <w:ind w:firstLine="640"/>
        <w:rPr>
          <w:szCs w:val="32"/>
        </w:rPr>
      </w:pPr>
      <w:r>
        <w:rPr>
          <w:rFonts w:ascii="楷体_GB2312" w:eastAsia="楷体_GB2312" w:hAnsi="楷体_GB2312" w:cs="楷体_GB2312" w:hint="eastAsia"/>
          <w:szCs w:val="32"/>
        </w:rPr>
        <w:t>（一）</w:t>
      </w:r>
      <w:r>
        <w:rPr>
          <w:szCs w:val="32"/>
        </w:rPr>
        <w:t>在我市行政区域内注册，具有独立法人资格</w:t>
      </w:r>
      <w:r>
        <w:rPr>
          <w:rFonts w:ascii="仿宋_GB2312" w:hAnsi="仿宋_GB2312" w:cs="仿宋_GB2312" w:hint="eastAsia"/>
          <w:szCs w:val="32"/>
        </w:rPr>
        <w:t>且正常经营三年以上，</w:t>
      </w:r>
      <w:r>
        <w:rPr>
          <w:szCs w:val="32"/>
        </w:rPr>
        <w:t>遵守国家法律法规，认真履行社会责任，财务管理制度健全规范；</w:t>
      </w:r>
    </w:p>
    <w:p w:rsidR="00035E40" w:rsidRDefault="003968CC">
      <w:pPr>
        <w:spacing w:line="600" w:lineRule="exact"/>
        <w:ind w:firstLine="640"/>
        <w:rPr>
          <w:szCs w:val="32"/>
        </w:rPr>
      </w:pPr>
      <w:r>
        <w:rPr>
          <w:rFonts w:hint="eastAsia"/>
          <w:szCs w:val="32"/>
        </w:rPr>
        <w:t>（二</w:t>
      </w:r>
      <w:r>
        <w:rPr>
          <w:szCs w:val="32"/>
        </w:rPr>
        <w:t>）</w:t>
      </w:r>
      <w:r>
        <w:rPr>
          <w:rFonts w:hint="eastAsia"/>
          <w:szCs w:val="32"/>
        </w:rPr>
        <w:t>按</w:t>
      </w:r>
      <w:r>
        <w:rPr>
          <w:szCs w:val="32"/>
        </w:rPr>
        <w:t>照有关文件规定，申报企业不属于市级财政</w:t>
      </w:r>
      <w:r>
        <w:rPr>
          <w:rFonts w:hint="eastAsia"/>
          <w:szCs w:val="32"/>
        </w:rPr>
        <w:t>专项</w:t>
      </w:r>
      <w:r>
        <w:rPr>
          <w:szCs w:val="32"/>
        </w:rPr>
        <w:t>资金不予</w:t>
      </w:r>
      <w:r>
        <w:rPr>
          <w:rFonts w:hint="eastAsia"/>
          <w:szCs w:val="32"/>
        </w:rPr>
        <w:t>资助</w:t>
      </w:r>
      <w:r>
        <w:rPr>
          <w:szCs w:val="32"/>
        </w:rPr>
        <w:t>范围；</w:t>
      </w:r>
    </w:p>
    <w:p w:rsidR="00035E40" w:rsidRDefault="003968CC">
      <w:pPr>
        <w:ind w:firstLine="640"/>
        <w:rPr>
          <w:rFonts w:ascii="仿宋_GB2312" w:hAnsi="仿宋_GB2312" w:cs="仿宋_GB2312"/>
          <w:szCs w:val="32"/>
        </w:rPr>
      </w:pPr>
      <w:r>
        <w:rPr>
          <w:rFonts w:ascii="仿宋_GB2312" w:hAnsi="仿宋_GB2312" w:cs="仿宋_GB2312" w:hint="eastAsia"/>
          <w:szCs w:val="32"/>
        </w:rPr>
        <w:t>（三）企业主导产品（技术）符合国家产业政策和行业政策导向；</w:t>
      </w:r>
    </w:p>
    <w:p w:rsidR="00035E40" w:rsidRDefault="003968CC">
      <w:pPr>
        <w:spacing w:line="600" w:lineRule="exact"/>
        <w:ind w:firstLine="640"/>
        <w:rPr>
          <w:szCs w:val="32"/>
        </w:rPr>
      </w:pPr>
      <w:r>
        <w:rPr>
          <w:rFonts w:hint="eastAsia"/>
          <w:szCs w:val="32"/>
        </w:rPr>
        <w:t>（四</w:t>
      </w:r>
      <w:r>
        <w:rPr>
          <w:szCs w:val="32"/>
        </w:rPr>
        <w:t>）</w:t>
      </w:r>
      <w:r>
        <w:rPr>
          <w:rFonts w:hint="eastAsia"/>
          <w:szCs w:val="32"/>
        </w:rPr>
        <w:t>企业</w:t>
      </w:r>
      <w:r>
        <w:rPr>
          <w:szCs w:val="32"/>
        </w:rPr>
        <w:t>上一年度营</w:t>
      </w:r>
      <w:r>
        <w:rPr>
          <w:rFonts w:hint="eastAsia"/>
          <w:szCs w:val="32"/>
        </w:rPr>
        <w:t>业</w:t>
      </w:r>
      <w:r>
        <w:rPr>
          <w:szCs w:val="32"/>
        </w:rPr>
        <w:t>收入不低于</w:t>
      </w:r>
      <w:r>
        <w:rPr>
          <w:szCs w:val="32"/>
        </w:rPr>
        <w:t>1</w:t>
      </w:r>
      <w:r>
        <w:rPr>
          <w:rFonts w:hint="eastAsia"/>
          <w:szCs w:val="32"/>
        </w:rPr>
        <w:t>亿</w:t>
      </w:r>
      <w:r>
        <w:rPr>
          <w:szCs w:val="32"/>
        </w:rPr>
        <w:t>元</w:t>
      </w:r>
      <w:r>
        <w:rPr>
          <w:rFonts w:hint="eastAsia"/>
          <w:szCs w:val="32"/>
        </w:rPr>
        <w:t>，</w:t>
      </w:r>
      <w:r>
        <w:rPr>
          <w:szCs w:val="32"/>
        </w:rPr>
        <w:t>其中</w:t>
      </w:r>
      <w:r>
        <w:rPr>
          <w:rFonts w:hint="eastAsia"/>
          <w:szCs w:val="32"/>
        </w:rPr>
        <w:t>新</w:t>
      </w:r>
      <w:r>
        <w:rPr>
          <w:szCs w:val="32"/>
        </w:rPr>
        <w:t>一代电子信息</w:t>
      </w:r>
      <w:r>
        <w:rPr>
          <w:rFonts w:hint="eastAsia"/>
          <w:szCs w:val="32"/>
        </w:rPr>
        <w:t>产</w:t>
      </w:r>
      <w:r>
        <w:rPr>
          <w:szCs w:val="32"/>
        </w:rPr>
        <w:t>业</w:t>
      </w:r>
      <w:r>
        <w:rPr>
          <w:rFonts w:hint="eastAsia"/>
          <w:szCs w:val="32"/>
        </w:rPr>
        <w:t>、</w:t>
      </w:r>
      <w:r>
        <w:rPr>
          <w:szCs w:val="32"/>
        </w:rPr>
        <w:t>高端装备</w:t>
      </w:r>
      <w:r>
        <w:rPr>
          <w:rFonts w:hint="eastAsia"/>
          <w:szCs w:val="32"/>
        </w:rPr>
        <w:t>产</w:t>
      </w:r>
      <w:r>
        <w:rPr>
          <w:szCs w:val="32"/>
        </w:rPr>
        <w:t>业企业上一年度营</w:t>
      </w:r>
      <w:r>
        <w:rPr>
          <w:rFonts w:hint="eastAsia"/>
          <w:szCs w:val="32"/>
        </w:rPr>
        <w:t>业</w:t>
      </w:r>
      <w:r>
        <w:rPr>
          <w:szCs w:val="32"/>
        </w:rPr>
        <w:t>收入不低于</w:t>
      </w:r>
      <w:r>
        <w:rPr>
          <w:szCs w:val="32"/>
        </w:rPr>
        <w:t>3</w:t>
      </w:r>
      <w:r>
        <w:rPr>
          <w:rFonts w:hint="eastAsia"/>
          <w:szCs w:val="32"/>
        </w:rPr>
        <w:t>亿</w:t>
      </w:r>
      <w:r>
        <w:rPr>
          <w:szCs w:val="32"/>
        </w:rPr>
        <w:t>元</w:t>
      </w:r>
      <w:r>
        <w:rPr>
          <w:rFonts w:hint="eastAsia"/>
          <w:szCs w:val="32"/>
        </w:rPr>
        <w:t>；</w:t>
      </w:r>
    </w:p>
    <w:p w:rsidR="00035E40" w:rsidRDefault="003968CC">
      <w:pPr>
        <w:spacing w:line="600" w:lineRule="exact"/>
        <w:ind w:firstLine="640"/>
        <w:rPr>
          <w:szCs w:val="32"/>
        </w:rPr>
      </w:pPr>
      <w:r>
        <w:rPr>
          <w:rFonts w:hint="eastAsia"/>
          <w:szCs w:val="32"/>
        </w:rPr>
        <w:t>（五</w:t>
      </w:r>
      <w:r>
        <w:rPr>
          <w:szCs w:val="32"/>
        </w:rPr>
        <w:t>）</w:t>
      </w:r>
      <w:r>
        <w:rPr>
          <w:rFonts w:hint="eastAsia"/>
          <w:szCs w:val="32"/>
        </w:rPr>
        <w:t>建设期</w:t>
      </w:r>
      <w:r>
        <w:rPr>
          <w:szCs w:val="32"/>
        </w:rPr>
        <w:t>内，</w:t>
      </w:r>
      <w:r>
        <w:rPr>
          <w:rFonts w:hint="eastAsia"/>
          <w:szCs w:val="32"/>
        </w:rPr>
        <w:t>硬件</w:t>
      </w:r>
      <w:r>
        <w:rPr>
          <w:szCs w:val="32"/>
        </w:rPr>
        <w:t>装备</w:t>
      </w:r>
      <w:r>
        <w:rPr>
          <w:rFonts w:hint="eastAsia"/>
          <w:szCs w:val="32"/>
        </w:rPr>
        <w:t>和</w:t>
      </w:r>
      <w:r>
        <w:rPr>
          <w:szCs w:val="32"/>
        </w:rPr>
        <w:t>软件</w:t>
      </w:r>
      <w:r>
        <w:rPr>
          <w:rFonts w:hint="eastAsia"/>
          <w:szCs w:val="32"/>
        </w:rPr>
        <w:t>系统</w:t>
      </w:r>
      <w:r>
        <w:rPr>
          <w:szCs w:val="32"/>
        </w:rPr>
        <w:t>累</w:t>
      </w:r>
      <w:r>
        <w:rPr>
          <w:rFonts w:hint="eastAsia"/>
          <w:szCs w:val="32"/>
        </w:rPr>
        <w:t>计</w:t>
      </w:r>
      <w:r>
        <w:rPr>
          <w:szCs w:val="32"/>
        </w:rPr>
        <w:t>投入不</w:t>
      </w:r>
      <w:r>
        <w:rPr>
          <w:rFonts w:hint="eastAsia"/>
          <w:szCs w:val="32"/>
        </w:rPr>
        <w:t>低</w:t>
      </w:r>
      <w:r>
        <w:rPr>
          <w:szCs w:val="32"/>
        </w:rPr>
        <w:t>于</w:t>
      </w:r>
      <w:r>
        <w:rPr>
          <w:szCs w:val="32"/>
        </w:rPr>
        <w:lastRenderedPageBreak/>
        <w:t>2000</w:t>
      </w:r>
      <w:r>
        <w:rPr>
          <w:rFonts w:hint="eastAsia"/>
          <w:szCs w:val="32"/>
        </w:rPr>
        <w:t>万</w:t>
      </w:r>
      <w:r>
        <w:rPr>
          <w:szCs w:val="32"/>
        </w:rPr>
        <w:t>元</w:t>
      </w:r>
      <w:r>
        <w:rPr>
          <w:rFonts w:hint="eastAsia"/>
          <w:szCs w:val="32"/>
        </w:rPr>
        <w:t>。</w:t>
      </w:r>
    </w:p>
    <w:p w:rsidR="00035E40" w:rsidRDefault="003968CC">
      <w:pPr>
        <w:spacing w:line="600" w:lineRule="exact"/>
        <w:ind w:firstLine="640"/>
        <w:rPr>
          <w:szCs w:val="32"/>
        </w:rPr>
      </w:pPr>
      <w:r>
        <w:rPr>
          <w:rFonts w:ascii="黑体" w:eastAsia="黑体" w:hAnsi="黑体" w:hint="eastAsia"/>
          <w:szCs w:val="32"/>
        </w:rPr>
        <w:t>第六</w:t>
      </w:r>
      <w:r>
        <w:rPr>
          <w:rFonts w:ascii="黑体" w:eastAsia="黑体" w:hAnsi="黑体"/>
          <w:szCs w:val="32"/>
        </w:rPr>
        <w:t>条</w:t>
      </w:r>
      <w:r>
        <w:rPr>
          <w:rFonts w:hint="eastAsia"/>
          <w:szCs w:val="32"/>
        </w:rPr>
        <w:t xml:space="preserve"> </w:t>
      </w:r>
      <w:r>
        <w:rPr>
          <w:szCs w:val="32"/>
        </w:rPr>
        <w:t xml:space="preserve"> </w:t>
      </w:r>
      <w:r>
        <w:rPr>
          <w:rFonts w:hint="eastAsia"/>
          <w:szCs w:val="32"/>
        </w:rPr>
        <w:t>智能</w:t>
      </w:r>
      <w:r>
        <w:rPr>
          <w:szCs w:val="32"/>
        </w:rPr>
        <w:t>工厂建设标准要</w:t>
      </w:r>
      <w:r>
        <w:rPr>
          <w:rFonts w:hint="eastAsia"/>
          <w:szCs w:val="32"/>
        </w:rPr>
        <w:t>素</w:t>
      </w:r>
      <w:r>
        <w:rPr>
          <w:szCs w:val="32"/>
        </w:rPr>
        <w:t>：</w:t>
      </w:r>
    </w:p>
    <w:p w:rsidR="00035E40" w:rsidRDefault="003968CC">
      <w:pPr>
        <w:pStyle w:val="2"/>
        <w:ind w:firstLine="640"/>
      </w:pPr>
      <w:r>
        <w:rPr>
          <w:rFonts w:hint="eastAsia"/>
        </w:rPr>
        <w:t>（一）设计研发</w:t>
      </w:r>
    </w:p>
    <w:p w:rsidR="00035E40" w:rsidRDefault="003968CC">
      <w:pPr>
        <w:spacing w:line="600" w:lineRule="exact"/>
        <w:ind w:firstLine="640"/>
        <w:rPr>
          <w:szCs w:val="32"/>
        </w:rPr>
      </w:pPr>
      <w:r>
        <w:rPr>
          <w:szCs w:val="32"/>
        </w:rPr>
        <w:t xml:space="preserve">1. </w:t>
      </w:r>
      <w:r>
        <w:rPr>
          <w:rFonts w:hint="eastAsia"/>
          <w:szCs w:val="32"/>
        </w:rPr>
        <w:t>工厂设计数字化。工厂的总体设计、工艺流程及布局建立数字化模型，并进行模拟仿真，实现规划、生产、运营全流程数字化管理。</w:t>
      </w:r>
    </w:p>
    <w:p w:rsidR="00035E40" w:rsidRDefault="003968CC">
      <w:pPr>
        <w:spacing w:line="600" w:lineRule="exact"/>
        <w:ind w:firstLine="640"/>
        <w:rPr>
          <w:szCs w:val="32"/>
        </w:rPr>
      </w:pPr>
      <w:r>
        <w:rPr>
          <w:szCs w:val="32"/>
        </w:rPr>
        <w:t xml:space="preserve">2. </w:t>
      </w:r>
      <w:r>
        <w:rPr>
          <w:rFonts w:hint="eastAsia"/>
          <w:szCs w:val="32"/>
        </w:rPr>
        <w:t>产品设计数字化。采用</w:t>
      </w:r>
      <w:r>
        <w:rPr>
          <w:szCs w:val="32"/>
        </w:rPr>
        <w:t>CAD</w:t>
      </w:r>
      <w:r>
        <w:rPr>
          <w:rFonts w:hint="eastAsia"/>
          <w:szCs w:val="32"/>
        </w:rPr>
        <w:t>、</w:t>
      </w:r>
      <w:r>
        <w:rPr>
          <w:szCs w:val="32"/>
        </w:rPr>
        <w:t>CAM</w:t>
      </w:r>
      <w:r>
        <w:rPr>
          <w:rFonts w:hint="eastAsia"/>
          <w:szCs w:val="32"/>
        </w:rPr>
        <w:t>、</w:t>
      </w:r>
      <w:r>
        <w:rPr>
          <w:szCs w:val="32"/>
        </w:rPr>
        <w:t>CAE</w:t>
      </w:r>
      <w:r>
        <w:rPr>
          <w:rFonts w:hint="eastAsia"/>
          <w:szCs w:val="32"/>
        </w:rPr>
        <w:t>、</w:t>
      </w:r>
      <w:r>
        <w:rPr>
          <w:szCs w:val="32"/>
        </w:rPr>
        <w:t>CAPP</w:t>
      </w:r>
      <w:r>
        <w:rPr>
          <w:rFonts w:hint="eastAsia"/>
          <w:szCs w:val="32"/>
        </w:rPr>
        <w:t>等数字化制造技术，实现数字化三维设计和工艺仿真分析。建立</w:t>
      </w:r>
      <w:r>
        <w:rPr>
          <w:szCs w:val="32"/>
        </w:rPr>
        <w:t>PDM/PLM</w:t>
      </w:r>
      <w:r>
        <w:rPr>
          <w:rFonts w:hint="eastAsia"/>
          <w:szCs w:val="32"/>
        </w:rPr>
        <w:t>系统（图档管理、产品结构管理、变更管理、配置管理、需求管理），实现协同研发管理。产品信息能够贯穿于设计、制造、质量、物流等环节，实现产品全生命周期管理。</w:t>
      </w:r>
    </w:p>
    <w:p w:rsidR="00035E40" w:rsidRDefault="003968CC">
      <w:pPr>
        <w:pStyle w:val="2"/>
        <w:spacing w:line="600" w:lineRule="exact"/>
        <w:ind w:firstLine="640"/>
      </w:pPr>
      <w:r>
        <w:rPr>
          <w:rFonts w:hint="eastAsia"/>
        </w:rPr>
        <w:t>（二）生产过程</w:t>
      </w:r>
    </w:p>
    <w:p w:rsidR="00035E40" w:rsidRDefault="003968CC">
      <w:pPr>
        <w:spacing w:line="600" w:lineRule="exact"/>
        <w:ind w:firstLine="640"/>
        <w:rPr>
          <w:szCs w:val="32"/>
        </w:rPr>
      </w:pPr>
      <w:r>
        <w:rPr>
          <w:szCs w:val="32"/>
        </w:rPr>
        <w:t xml:space="preserve">1. </w:t>
      </w:r>
      <w:r>
        <w:rPr>
          <w:rFonts w:hint="eastAsia"/>
          <w:szCs w:val="32"/>
        </w:rPr>
        <w:t>生产过程自动化。构建现场控制网络，采用工业机器人或自动化装置实现自动化生产。制造过程现场数据采集和分析。车间物流跟踪及追溯系统（基于</w:t>
      </w:r>
      <w:r>
        <w:rPr>
          <w:szCs w:val="32"/>
        </w:rPr>
        <w:t>RFID</w:t>
      </w:r>
      <w:r>
        <w:rPr>
          <w:rFonts w:hint="eastAsia"/>
          <w:szCs w:val="32"/>
        </w:rPr>
        <w:t>和条码等技术）。采用机器视觉等先进技术对关键工艺参数进行在线测量。数字化装备数量占主</w:t>
      </w:r>
      <w:r>
        <w:rPr>
          <w:szCs w:val="32"/>
        </w:rPr>
        <w:t>要</w:t>
      </w:r>
      <w:r>
        <w:rPr>
          <w:rFonts w:hint="eastAsia"/>
          <w:szCs w:val="32"/>
        </w:rPr>
        <w:t>生产装备总数量的比例不低于</w:t>
      </w:r>
      <w:r>
        <w:rPr>
          <w:rFonts w:hint="eastAsia"/>
          <w:szCs w:val="32"/>
        </w:rPr>
        <w:t>70%</w:t>
      </w:r>
      <w:r>
        <w:rPr>
          <w:rFonts w:hint="eastAsia"/>
          <w:szCs w:val="32"/>
        </w:rPr>
        <w:t>。</w:t>
      </w:r>
    </w:p>
    <w:p w:rsidR="00035E40" w:rsidRDefault="003968CC">
      <w:pPr>
        <w:ind w:firstLine="640"/>
      </w:pPr>
      <w:r>
        <w:rPr>
          <w:szCs w:val="32"/>
        </w:rPr>
        <w:t xml:space="preserve">2. </w:t>
      </w:r>
      <w:r>
        <w:rPr>
          <w:rFonts w:hint="eastAsia"/>
          <w:szCs w:val="32"/>
        </w:rPr>
        <w:t>数据互联互通。</w:t>
      </w:r>
      <w:r>
        <w:rPr>
          <w:rFonts w:hint="eastAsia"/>
        </w:rPr>
        <w:t>建立实时数据库平台，实时数据库与制造过程自动化系统实现互通集成。实时数据库与生产管理系统互通集成。生产实现现场数据可视化、信息共享和优化管理</w:t>
      </w:r>
      <w:r>
        <w:rPr>
          <w:rFonts w:hint="eastAsia"/>
          <w:szCs w:val="32"/>
        </w:rPr>
        <w:t>。实现</w:t>
      </w:r>
      <w:r>
        <w:rPr>
          <w:rFonts w:hint="eastAsia"/>
          <w:szCs w:val="32"/>
        </w:rPr>
        <w:t>ERP</w:t>
      </w:r>
      <w:r>
        <w:rPr>
          <w:rFonts w:hint="eastAsia"/>
          <w:szCs w:val="32"/>
        </w:rPr>
        <w:t>、</w:t>
      </w:r>
      <w:r>
        <w:rPr>
          <w:rFonts w:hint="eastAsia"/>
          <w:szCs w:val="32"/>
        </w:rPr>
        <w:t>MES</w:t>
      </w:r>
      <w:r>
        <w:rPr>
          <w:rFonts w:hint="eastAsia"/>
          <w:szCs w:val="32"/>
        </w:rPr>
        <w:t>和现场控制系统的协同，提高生产效率。主</w:t>
      </w:r>
      <w:r>
        <w:rPr>
          <w:szCs w:val="32"/>
        </w:rPr>
        <w:t>要</w:t>
      </w:r>
      <w:r>
        <w:rPr>
          <w:rFonts w:hint="eastAsia"/>
          <w:szCs w:val="32"/>
        </w:rPr>
        <w:t>数控设备联网率不低于</w:t>
      </w:r>
      <w:r>
        <w:rPr>
          <w:rFonts w:hint="eastAsia"/>
          <w:szCs w:val="32"/>
        </w:rPr>
        <w:t>70%</w:t>
      </w:r>
      <w:r>
        <w:rPr>
          <w:rFonts w:hint="eastAsia"/>
          <w:szCs w:val="32"/>
        </w:rPr>
        <w:t>。</w:t>
      </w:r>
    </w:p>
    <w:p w:rsidR="00035E40" w:rsidRDefault="003968CC">
      <w:pPr>
        <w:spacing w:line="600" w:lineRule="exact"/>
        <w:ind w:firstLine="640"/>
        <w:rPr>
          <w:szCs w:val="32"/>
        </w:rPr>
      </w:pPr>
      <w:r>
        <w:rPr>
          <w:szCs w:val="32"/>
        </w:rPr>
        <w:lastRenderedPageBreak/>
        <w:t xml:space="preserve">3. </w:t>
      </w:r>
      <w:r>
        <w:rPr>
          <w:rFonts w:hint="eastAsia"/>
          <w:szCs w:val="32"/>
        </w:rPr>
        <w:t>制造执行系统应用。应用智能生产系统（如</w:t>
      </w:r>
      <w:r>
        <w:rPr>
          <w:szCs w:val="32"/>
        </w:rPr>
        <w:t>PLC</w:t>
      </w:r>
      <w:r>
        <w:rPr>
          <w:rFonts w:hint="eastAsia"/>
          <w:szCs w:val="32"/>
        </w:rPr>
        <w:t>应用、</w:t>
      </w:r>
      <w:r>
        <w:rPr>
          <w:szCs w:val="32"/>
        </w:rPr>
        <w:t>DCS</w:t>
      </w:r>
      <w:r>
        <w:rPr>
          <w:rFonts w:hint="eastAsia"/>
          <w:szCs w:val="32"/>
        </w:rPr>
        <w:t>应用、</w:t>
      </w:r>
      <w:r>
        <w:rPr>
          <w:szCs w:val="32"/>
        </w:rPr>
        <w:t>DNC</w:t>
      </w:r>
      <w:r>
        <w:rPr>
          <w:rFonts w:hint="eastAsia"/>
          <w:szCs w:val="32"/>
        </w:rPr>
        <w:t>应用、</w:t>
      </w:r>
      <w:r>
        <w:rPr>
          <w:szCs w:val="32"/>
        </w:rPr>
        <w:t>MES</w:t>
      </w:r>
      <w:r>
        <w:rPr>
          <w:rFonts w:hint="eastAsia"/>
          <w:szCs w:val="32"/>
        </w:rPr>
        <w:t>应用功能），高级计划排产（</w:t>
      </w:r>
      <w:r>
        <w:rPr>
          <w:szCs w:val="32"/>
        </w:rPr>
        <w:t>APS</w:t>
      </w:r>
      <w:r>
        <w:rPr>
          <w:rFonts w:hint="eastAsia"/>
          <w:szCs w:val="32"/>
        </w:rPr>
        <w:t>）、智能过程智能化分析能实现生产数据采集、可视化生产排产、质量管理、设备管理、生产作业指导、生产过程追溯、车间人员排班。</w:t>
      </w:r>
    </w:p>
    <w:p w:rsidR="00035E40" w:rsidRDefault="003968CC">
      <w:pPr>
        <w:pStyle w:val="2"/>
        <w:spacing w:line="600" w:lineRule="exact"/>
        <w:ind w:firstLine="640"/>
      </w:pPr>
      <w:r>
        <w:rPr>
          <w:rFonts w:hint="eastAsia"/>
        </w:rPr>
        <w:t>（三）仓储物流</w:t>
      </w:r>
    </w:p>
    <w:p w:rsidR="00035E40" w:rsidRDefault="003968CC">
      <w:pPr>
        <w:spacing w:line="600" w:lineRule="exact"/>
        <w:ind w:firstLine="640"/>
        <w:rPr>
          <w:szCs w:val="32"/>
        </w:rPr>
      </w:pPr>
      <w:r>
        <w:rPr>
          <w:rFonts w:hint="eastAsia"/>
          <w:szCs w:val="32"/>
        </w:rPr>
        <w:t>基于条形码、</w:t>
      </w:r>
      <w:r>
        <w:rPr>
          <w:rFonts w:hint="eastAsia"/>
          <w:szCs w:val="32"/>
        </w:rPr>
        <w:t>RFID</w:t>
      </w:r>
      <w:r>
        <w:rPr>
          <w:rFonts w:hint="eastAsia"/>
          <w:szCs w:val="32"/>
        </w:rPr>
        <w:t>等识别技术实现自动出入库管理。建立仓储模型和配送模型，</w:t>
      </w:r>
      <w:r>
        <w:rPr>
          <w:szCs w:val="32"/>
        </w:rPr>
        <w:t>实</w:t>
      </w:r>
      <w:r>
        <w:rPr>
          <w:rFonts w:hint="eastAsia"/>
          <w:szCs w:val="32"/>
        </w:rPr>
        <w:t>现</w:t>
      </w:r>
      <w:r>
        <w:rPr>
          <w:szCs w:val="32"/>
        </w:rPr>
        <w:t>仓储配送与生产计划、制造执行以及企业资源管理业务的集成</w:t>
      </w:r>
      <w:r>
        <w:rPr>
          <w:rFonts w:hint="eastAsia"/>
          <w:szCs w:val="32"/>
        </w:rPr>
        <w:t>。通过生产线实际生产计划实时拉动物料的精准配送，实现仓储和配送的可视化管理。应用立体仓库、</w:t>
      </w:r>
      <w:r>
        <w:rPr>
          <w:rFonts w:hint="eastAsia"/>
          <w:szCs w:val="32"/>
        </w:rPr>
        <w:t>AGV</w:t>
      </w:r>
      <w:r>
        <w:rPr>
          <w:rFonts w:hint="eastAsia"/>
          <w:szCs w:val="32"/>
        </w:rPr>
        <w:t>等实现关键件的仓储和配送。</w:t>
      </w:r>
    </w:p>
    <w:p w:rsidR="00035E40" w:rsidRDefault="003968CC">
      <w:pPr>
        <w:pStyle w:val="2"/>
        <w:spacing w:line="600" w:lineRule="exact"/>
        <w:ind w:firstLine="640"/>
      </w:pPr>
      <w:r>
        <w:rPr>
          <w:rFonts w:hint="eastAsia"/>
        </w:rPr>
        <w:t>（四</w:t>
      </w:r>
      <w:r>
        <w:t>）</w:t>
      </w:r>
      <w:r>
        <w:rPr>
          <w:rFonts w:hint="eastAsia"/>
        </w:rPr>
        <w:t>企业管理</w:t>
      </w:r>
    </w:p>
    <w:p w:rsidR="00035E40" w:rsidRDefault="003968CC">
      <w:pPr>
        <w:spacing w:line="600" w:lineRule="exact"/>
        <w:ind w:firstLine="640"/>
        <w:rPr>
          <w:szCs w:val="32"/>
        </w:rPr>
      </w:pPr>
      <w:r>
        <w:rPr>
          <w:rFonts w:hint="eastAsia"/>
          <w:szCs w:val="32"/>
        </w:rPr>
        <w:t>企业</w:t>
      </w:r>
      <w:r>
        <w:rPr>
          <w:szCs w:val="32"/>
        </w:rPr>
        <w:t>层面</w:t>
      </w:r>
      <w:r>
        <w:rPr>
          <w:rFonts w:hint="eastAsia"/>
          <w:szCs w:val="32"/>
        </w:rPr>
        <w:t>已制定实施信息</w:t>
      </w:r>
      <w:r>
        <w:rPr>
          <w:szCs w:val="32"/>
        </w:rPr>
        <w:t>化规划和具体措施</w:t>
      </w:r>
      <w:r>
        <w:rPr>
          <w:rFonts w:hint="eastAsia"/>
          <w:szCs w:val="32"/>
        </w:rPr>
        <w:t>，</w:t>
      </w:r>
      <w:r>
        <w:rPr>
          <w:szCs w:val="32"/>
        </w:rPr>
        <w:t>建</w:t>
      </w:r>
      <w:r>
        <w:rPr>
          <w:rFonts w:hint="eastAsia"/>
          <w:szCs w:val="32"/>
        </w:rPr>
        <w:t>有</w:t>
      </w:r>
      <w:r>
        <w:rPr>
          <w:szCs w:val="32"/>
        </w:rPr>
        <w:t>工业信息</w:t>
      </w:r>
      <w:r>
        <w:rPr>
          <w:rFonts w:hint="eastAsia"/>
          <w:szCs w:val="32"/>
        </w:rPr>
        <w:t>安全</w:t>
      </w:r>
      <w:r>
        <w:rPr>
          <w:szCs w:val="32"/>
        </w:rPr>
        <w:t>管理制度和技术防护体系，具备网络防护、应</w:t>
      </w:r>
      <w:r>
        <w:rPr>
          <w:rFonts w:hint="eastAsia"/>
          <w:szCs w:val="32"/>
        </w:rPr>
        <w:t>急</w:t>
      </w:r>
      <w:r>
        <w:rPr>
          <w:szCs w:val="32"/>
        </w:rPr>
        <w:t>响应等信息安全保障能力。</w:t>
      </w:r>
      <w:r>
        <w:rPr>
          <w:rFonts w:hint="eastAsia"/>
          <w:szCs w:val="32"/>
        </w:rPr>
        <w:t>应用先进的信息（</w:t>
      </w:r>
      <w:r>
        <w:rPr>
          <w:szCs w:val="32"/>
        </w:rPr>
        <w:t>CRM</w:t>
      </w:r>
      <w:r>
        <w:rPr>
          <w:rFonts w:hint="eastAsia"/>
          <w:szCs w:val="32"/>
        </w:rPr>
        <w:t>等）以及互联网技术，全方位管理企业内部销售体系，</w:t>
      </w:r>
      <w:r>
        <w:rPr>
          <w:szCs w:val="32"/>
        </w:rPr>
        <w:t>并有效对</w:t>
      </w:r>
      <w:r>
        <w:rPr>
          <w:rFonts w:hint="eastAsia"/>
          <w:szCs w:val="32"/>
        </w:rPr>
        <w:t>客户</w:t>
      </w:r>
      <w:r>
        <w:rPr>
          <w:szCs w:val="32"/>
        </w:rPr>
        <w:t>、订单、</w:t>
      </w:r>
      <w:r>
        <w:rPr>
          <w:rFonts w:hint="eastAsia"/>
          <w:szCs w:val="32"/>
        </w:rPr>
        <w:t>预算</w:t>
      </w:r>
      <w:r>
        <w:rPr>
          <w:szCs w:val="32"/>
        </w:rPr>
        <w:t>成本</w:t>
      </w:r>
      <w:r>
        <w:rPr>
          <w:rFonts w:hint="eastAsia"/>
          <w:szCs w:val="32"/>
        </w:rPr>
        <w:t>等</w:t>
      </w:r>
      <w:r>
        <w:rPr>
          <w:szCs w:val="32"/>
        </w:rPr>
        <w:t>进行信息化管理。</w:t>
      </w:r>
      <w:r>
        <w:rPr>
          <w:rFonts w:hint="eastAsia"/>
          <w:szCs w:val="32"/>
        </w:rPr>
        <w:t>采用</w:t>
      </w:r>
      <w:r>
        <w:rPr>
          <w:szCs w:val="32"/>
        </w:rPr>
        <w:t>在线办公管理系统（</w:t>
      </w:r>
      <w:r>
        <w:rPr>
          <w:rFonts w:hint="eastAsia"/>
          <w:szCs w:val="32"/>
        </w:rPr>
        <w:t>OA</w:t>
      </w:r>
      <w:r>
        <w:rPr>
          <w:szCs w:val="32"/>
        </w:rPr>
        <w:t>）</w:t>
      </w:r>
      <w:r>
        <w:rPr>
          <w:rFonts w:hint="eastAsia"/>
          <w:szCs w:val="32"/>
        </w:rPr>
        <w:t>支撑</w:t>
      </w:r>
      <w:r>
        <w:rPr>
          <w:szCs w:val="32"/>
        </w:rPr>
        <w:t>企业</w:t>
      </w:r>
      <w:r>
        <w:rPr>
          <w:rFonts w:hint="eastAsia"/>
          <w:szCs w:val="32"/>
        </w:rPr>
        <w:t>各</w:t>
      </w:r>
      <w:r>
        <w:rPr>
          <w:szCs w:val="32"/>
        </w:rPr>
        <w:t>部门各环节</w:t>
      </w:r>
      <w:r>
        <w:rPr>
          <w:rFonts w:hint="eastAsia"/>
          <w:szCs w:val="32"/>
        </w:rPr>
        <w:t>协同办公</w:t>
      </w:r>
      <w:r>
        <w:rPr>
          <w:szCs w:val="32"/>
        </w:rPr>
        <w:t>。</w:t>
      </w:r>
      <w:r>
        <w:rPr>
          <w:rFonts w:hint="eastAsia"/>
          <w:szCs w:val="32"/>
        </w:rPr>
        <w:t>应用人工智能等新技术对企业</w:t>
      </w:r>
      <w:r>
        <w:rPr>
          <w:szCs w:val="32"/>
        </w:rPr>
        <w:t>生产的</w:t>
      </w:r>
      <w:r>
        <w:rPr>
          <w:rFonts w:hint="eastAsia"/>
          <w:szCs w:val="32"/>
        </w:rPr>
        <w:t>各类数据经过采集、加工及分析，形成可用的知识、模型，用于对各制造环节进行评价、监控、预测、控制以及决策优化。</w:t>
      </w:r>
    </w:p>
    <w:p w:rsidR="00035E40" w:rsidRDefault="003968CC">
      <w:pPr>
        <w:pStyle w:val="2"/>
        <w:spacing w:line="600" w:lineRule="exact"/>
        <w:ind w:firstLine="640"/>
      </w:pPr>
      <w:r>
        <w:rPr>
          <w:rFonts w:hint="eastAsia"/>
        </w:rPr>
        <w:t>（五</w:t>
      </w:r>
      <w:r>
        <w:t>）</w:t>
      </w:r>
      <w:r>
        <w:rPr>
          <w:rFonts w:hint="eastAsia"/>
        </w:rPr>
        <w:t>其他</w:t>
      </w:r>
      <w:r>
        <w:t>要素</w:t>
      </w:r>
    </w:p>
    <w:p w:rsidR="00035E40" w:rsidRDefault="003968CC">
      <w:pPr>
        <w:spacing w:line="600" w:lineRule="exact"/>
        <w:ind w:firstLine="640"/>
        <w:rPr>
          <w:szCs w:val="32"/>
        </w:rPr>
      </w:pPr>
      <w:r>
        <w:rPr>
          <w:rFonts w:hint="eastAsia"/>
          <w:szCs w:val="32"/>
        </w:rPr>
        <w:t xml:space="preserve">1. </w:t>
      </w:r>
      <w:r>
        <w:rPr>
          <w:rFonts w:hint="eastAsia"/>
          <w:szCs w:val="32"/>
        </w:rPr>
        <w:t>效果</w:t>
      </w:r>
      <w:r>
        <w:rPr>
          <w:szCs w:val="32"/>
        </w:rPr>
        <w:t>指标。企业在</w:t>
      </w:r>
      <w:r>
        <w:rPr>
          <w:rFonts w:hint="eastAsia"/>
          <w:szCs w:val="32"/>
        </w:rPr>
        <w:t>缩短</w:t>
      </w:r>
      <w:r>
        <w:rPr>
          <w:szCs w:val="32"/>
        </w:rPr>
        <w:t>产品研发周期、提高劳动生产</w:t>
      </w:r>
      <w:r>
        <w:rPr>
          <w:szCs w:val="32"/>
        </w:rPr>
        <w:lastRenderedPageBreak/>
        <w:t>率、降低运维成本、</w:t>
      </w:r>
      <w:r>
        <w:rPr>
          <w:rFonts w:hint="eastAsia"/>
          <w:szCs w:val="32"/>
        </w:rPr>
        <w:t>降</w:t>
      </w:r>
      <w:r>
        <w:rPr>
          <w:szCs w:val="32"/>
        </w:rPr>
        <w:t>低产品</w:t>
      </w:r>
      <w:r>
        <w:rPr>
          <w:rFonts w:hint="eastAsia"/>
          <w:szCs w:val="32"/>
        </w:rPr>
        <w:t>不</w:t>
      </w:r>
      <w:r>
        <w:rPr>
          <w:szCs w:val="32"/>
        </w:rPr>
        <w:t>良率</w:t>
      </w:r>
      <w:r>
        <w:rPr>
          <w:rFonts w:hint="eastAsia"/>
          <w:szCs w:val="32"/>
        </w:rPr>
        <w:t>等</w:t>
      </w:r>
      <w:r>
        <w:rPr>
          <w:szCs w:val="32"/>
        </w:rPr>
        <w:t>方面取得显著效果</w:t>
      </w:r>
      <w:r>
        <w:rPr>
          <w:rFonts w:hint="eastAsia"/>
          <w:szCs w:val="32"/>
        </w:rPr>
        <w:t>。</w:t>
      </w:r>
    </w:p>
    <w:p w:rsidR="00035E40" w:rsidRDefault="003968CC">
      <w:pPr>
        <w:spacing w:line="600" w:lineRule="exact"/>
        <w:ind w:firstLine="640"/>
        <w:rPr>
          <w:szCs w:val="32"/>
        </w:rPr>
      </w:pPr>
      <w:r>
        <w:rPr>
          <w:rFonts w:hint="eastAsia"/>
          <w:szCs w:val="32"/>
        </w:rPr>
        <w:t xml:space="preserve">2. </w:t>
      </w:r>
      <w:r>
        <w:rPr>
          <w:rFonts w:hint="eastAsia"/>
          <w:szCs w:val="32"/>
        </w:rPr>
        <w:t>示范性指标。近</w:t>
      </w:r>
      <w:r>
        <w:rPr>
          <w:szCs w:val="32"/>
        </w:rPr>
        <w:t>年来</w:t>
      </w:r>
      <w:r>
        <w:rPr>
          <w:rFonts w:hint="eastAsia"/>
          <w:szCs w:val="32"/>
        </w:rPr>
        <w:t>在</w:t>
      </w:r>
      <w:r>
        <w:rPr>
          <w:szCs w:val="32"/>
        </w:rPr>
        <w:t>制造业数字化转型</w:t>
      </w:r>
      <w:r>
        <w:rPr>
          <w:rFonts w:hint="eastAsia"/>
          <w:szCs w:val="32"/>
        </w:rPr>
        <w:t>相</w:t>
      </w:r>
      <w:r>
        <w:rPr>
          <w:szCs w:val="32"/>
        </w:rPr>
        <w:t>关</w:t>
      </w:r>
      <w:r>
        <w:rPr>
          <w:rFonts w:hint="eastAsia"/>
          <w:szCs w:val="32"/>
        </w:rPr>
        <w:t>领域曾获</w:t>
      </w:r>
      <w:r>
        <w:rPr>
          <w:szCs w:val="32"/>
        </w:rPr>
        <w:t>国家、省和市</w:t>
      </w:r>
      <w:r>
        <w:rPr>
          <w:rFonts w:hint="eastAsia"/>
          <w:szCs w:val="32"/>
        </w:rPr>
        <w:t>专项</w:t>
      </w:r>
      <w:r>
        <w:rPr>
          <w:szCs w:val="32"/>
        </w:rPr>
        <w:t>资金奖补或</w:t>
      </w:r>
      <w:r>
        <w:rPr>
          <w:rFonts w:hint="eastAsia"/>
          <w:szCs w:val="32"/>
        </w:rPr>
        <w:t>评选</w:t>
      </w:r>
      <w:r>
        <w:rPr>
          <w:szCs w:val="32"/>
        </w:rPr>
        <w:t>认定</w:t>
      </w:r>
      <w:r>
        <w:rPr>
          <w:rFonts w:hint="eastAsia"/>
          <w:szCs w:val="32"/>
        </w:rPr>
        <w:t>，建设项目</w:t>
      </w:r>
      <w:r>
        <w:rPr>
          <w:szCs w:val="32"/>
        </w:rPr>
        <w:t>在相关领域和同行业内具有</w:t>
      </w:r>
      <w:r>
        <w:rPr>
          <w:rFonts w:hint="eastAsia"/>
          <w:szCs w:val="32"/>
        </w:rPr>
        <w:t>示范标杆</w:t>
      </w:r>
      <w:r>
        <w:rPr>
          <w:szCs w:val="32"/>
        </w:rPr>
        <w:t>作用</w:t>
      </w:r>
      <w:r>
        <w:rPr>
          <w:rFonts w:hint="eastAsia"/>
          <w:szCs w:val="32"/>
        </w:rPr>
        <w:t>。</w:t>
      </w:r>
    </w:p>
    <w:p w:rsidR="00035E40" w:rsidRDefault="003968CC">
      <w:pPr>
        <w:spacing w:line="600" w:lineRule="exact"/>
        <w:ind w:firstLine="640"/>
        <w:rPr>
          <w:szCs w:val="32"/>
        </w:rPr>
      </w:pPr>
      <w:r>
        <w:rPr>
          <w:szCs w:val="32"/>
        </w:rPr>
        <w:t>（</w:t>
      </w:r>
      <w:r>
        <w:rPr>
          <w:rFonts w:hint="eastAsia"/>
          <w:szCs w:val="32"/>
        </w:rPr>
        <w:t>六</w:t>
      </w:r>
      <w:r>
        <w:rPr>
          <w:szCs w:val="32"/>
        </w:rPr>
        <w:t>）以上</w:t>
      </w:r>
      <w:r>
        <w:rPr>
          <w:rFonts w:hint="eastAsia"/>
          <w:szCs w:val="32"/>
        </w:rPr>
        <w:t>要素</w:t>
      </w:r>
      <w:r>
        <w:rPr>
          <w:szCs w:val="32"/>
        </w:rPr>
        <w:t>具体要求在</w:t>
      </w:r>
      <w:r>
        <w:rPr>
          <w:rFonts w:hint="eastAsia"/>
          <w:szCs w:val="32"/>
        </w:rPr>
        <w:t>智能</w:t>
      </w:r>
      <w:r>
        <w:rPr>
          <w:szCs w:val="32"/>
        </w:rPr>
        <w:t>工厂认定通知中</w:t>
      </w:r>
      <w:r>
        <w:rPr>
          <w:rFonts w:hint="eastAsia"/>
          <w:szCs w:val="32"/>
        </w:rPr>
        <w:t>进一</w:t>
      </w:r>
      <w:r>
        <w:rPr>
          <w:szCs w:val="32"/>
        </w:rPr>
        <w:t>步明确。</w:t>
      </w:r>
    </w:p>
    <w:p w:rsidR="00035E40" w:rsidRDefault="003968CC">
      <w:pPr>
        <w:spacing w:line="600" w:lineRule="exact"/>
        <w:ind w:firstLine="640"/>
        <w:rPr>
          <w:szCs w:val="32"/>
        </w:rPr>
      </w:pPr>
      <w:r>
        <w:rPr>
          <w:rFonts w:ascii="黑体" w:eastAsia="黑体" w:hAnsi="黑体" w:cs="黑体" w:hint="eastAsia"/>
          <w:szCs w:val="32"/>
        </w:rPr>
        <w:t>第七</w:t>
      </w:r>
      <w:r>
        <w:rPr>
          <w:rFonts w:ascii="黑体" w:eastAsia="黑体" w:hAnsi="黑体" w:cs="黑体"/>
          <w:szCs w:val="32"/>
        </w:rPr>
        <w:t>条</w:t>
      </w:r>
      <w:r>
        <w:rPr>
          <w:rFonts w:hint="eastAsia"/>
          <w:szCs w:val="32"/>
        </w:rPr>
        <w:t xml:space="preserve">  </w:t>
      </w:r>
      <w:r>
        <w:rPr>
          <w:rFonts w:hint="eastAsia"/>
          <w:szCs w:val="32"/>
        </w:rPr>
        <w:t>已被</w:t>
      </w:r>
      <w:r>
        <w:rPr>
          <w:szCs w:val="32"/>
        </w:rPr>
        <w:t>认定为东莞市智能工厂的</w:t>
      </w:r>
      <w:r>
        <w:rPr>
          <w:rFonts w:hint="eastAsia"/>
          <w:szCs w:val="32"/>
        </w:rPr>
        <w:t>企业</w:t>
      </w:r>
      <w:r>
        <w:rPr>
          <w:szCs w:val="32"/>
        </w:rPr>
        <w:t>不得重复申报。</w:t>
      </w:r>
    </w:p>
    <w:p w:rsidR="00035E40" w:rsidRDefault="00035E40">
      <w:pPr>
        <w:pStyle w:val="a3"/>
        <w:ind w:firstLine="630"/>
      </w:pPr>
    </w:p>
    <w:p w:rsidR="00035E40" w:rsidRDefault="003968CC">
      <w:pPr>
        <w:spacing w:line="600" w:lineRule="exact"/>
        <w:ind w:firstLineChars="0" w:firstLine="0"/>
        <w:jc w:val="center"/>
        <w:rPr>
          <w:rFonts w:eastAsia="黑体"/>
          <w:szCs w:val="32"/>
        </w:rPr>
      </w:pPr>
      <w:r>
        <w:rPr>
          <w:rFonts w:eastAsia="黑体" w:hint="eastAsia"/>
          <w:szCs w:val="32"/>
        </w:rPr>
        <w:t>第</w:t>
      </w:r>
      <w:r>
        <w:rPr>
          <w:rFonts w:eastAsia="黑体"/>
          <w:szCs w:val="32"/>
        </w:rPr>
        <w:t>三章</w:t>
      </w:r>
      <w:r>
        <w:rPr>
          <w:rFonts w:eastAsia="黑体"/>
          <w:szCs w:val="32"/>
        </w:rPr>
        <w:t xml:space="preserve"> </w:t>
      </w:r>
      <w:r>
        <w:rPr>
          <w:rFonts w:eastAsia="黑体"/>
          <w:szCs w:val="32"/>
        </w:rPr>
        <w:t>认定程序</w:t>
      </w:r>
    </w:p>
    <w:p w:rsidR="00035E40" w:rsidRDefault="00035E40">
      <w:pPr>
        <w:spacing w:line="600" w:lineRule="exact"/>
        <w:ind w:firstLine="640"/>
        <w:rPr>
          <w:rFonts w:eastAsia="黑体"/>
          <w:szCs w:val="32"/>
        </w:rPr>
      </w:pPr>
    </w:p>
    <w:p w:rsidR="00035E40" w:rsidRDefault="003968CC">
      <w:pPr>
        <w:widowControl/>
        <w:spacing w:line="600" w:lineRule="exact"/>
        <w:ind w:firstLine="640"/>
        <w:rPr>
          <w:kern w:val="0"/>
          <w:szCs w:val="32"/>
        </w:rPr>
      </w:pPr>
      <w:r>
        <w:rPr>
          <w:rFonts w:ascii="黑体" w:eastAsia="黑体" w:hAnsi="黑体" w:cs="黑体"/>
          <w:szCs w:val="32"/>
        </w:rPr>
        <w:t>第</w:t>
      </w:r>
      <w:r>
        <w:rPr>
          <w:rFonts w:ascii="黑体" w:eastAsia="黑体" w:hAnsi="黑体" w:cs="黑体" w:hint="eastAsia"/>
          <w:szCs w:val="32"/>
        </w:rPr>
        <w:t>八</w:t>
      </w:r>
      <w:r>
        <w:rPr>
          <w:rFonts w:ascii="黑体" w:eastAsia="黑体" w:hAnsi="黑体" w:cs="黑体"/>
          <w:szCs w:val="32"/>
        </w:rPr>
        <w:t>条</w:t>
      </w:r>
      <w:r>
        <w:rPr>
          <w:b/>
          <w:bCs/>
          <w:szCs w:val="32"/>
        </w:rPr>
        <w:t xml:space="preserve">  </w:t>
      </w:r>
      <w:r>
        <w:rPr>
          <w:kern w:val="0"/>
          <w:szCs w:val="32"/>
        </w:rPr>
        <w:t>具体申报和认定流程如下：</w:t>
      </w:r>
    </w:p>
    <w:p w:rsidR="00035E40" w:rsidRDefault="003968CC">
      <w:pPr>
        <w:widowControl/>
        <w:spacing w:line="600" w:lineRule="exact"/>
        <w:ind w:firstLine="640"/>
        <w:rPr>
          <w:szCs w:val="32"/>
        </w:rPr>
      </w:pPr>
      <w:r>
        <w:rPr>
          <w:rFonts w:ascii="楷体_GB2312" w:eastAsia="楷体_GB2312" w:hAnsi="楷体_GB2312" w:cs="楷体_GB2312" w:hint="eastAsia"/>
          <w:szCs w:val="32"/>
        </w:rPr>
        <w:t>（一）申报。</w:t>
      </w:r>
      <w:r>
        <w:rPr>
          <w:kern w:val="0"/>
          <w:szCs w:val="32"/>
        </w:rPr>
        <w:t>市工业和信息化局</w:t>
      </w:r>
      <w:r>
        <w:rPr>
          <w:szCs w:val="32"/>
        </w:rPr>
        <w:t>印发认定通知，</w:t>
      </w:r>
      <w:r>
        <w:rPr>
          <w:rFonts w:hint="eastAsia"/>
          <w:szCs w:val="32"/>
        </w:rPr>
        <w:t>提</w:t>
      </w:r>
      <w:r>
        <w:rPr>
          <w:szCs w:val="32"/>
        </w:rPr>
        <w:t>出具体申报要求。企业</w:t>
      </w:r>
      <w:r>
        <w:rPr>
          <w:rFonts w:hint="eastAsia"/>
          <w:szCs w:val="32"/>
        </w:rPr>
        <w:t>对照</w:t>
      </w:r>
      <w:r>
        <w:rPr>
          <w:szCs w:val="32"/>
        </w:rPr>
        <w:t>通知</w:t>
      </w:r>
      <w:r>
        <w:rPr>
          <w:rFonts w:hint="eastAsia"/>
          <w:szCs w:val="32"/>
        </w:rPr>
        <w:t>要求</w:t>
      </w:r>
      <w:r>
        <w:rPr>
          <w:szCs w:val="32"/>
        </w:rPr>
        <w:t>，按照自愿申</w:t>
      </w:r>
      <w:r>
        <w:rPr>
          <w:rFonts w:hint="eastAsia"/>
          <w:szCs w:val="32"/>
        </w:rPr>
        <w:t>报</w:t>
      </w:r>
      <w:r>
        <w:rPr>
          <w:szCs w:val="32"/>
        </w:rPr>
        <w:t>原则，向市工业和信息化局提交相关申报材料；</w:t>
      </w:r>
    </w:p>
    <w:p w:rsidR="00035E40" w:rsidRDefault="003968CC">
      <w:pPr>
        <w:spacing w:line="600" w:lineRule="exact"/>
        <w:ind w:firstLine="640"/>
        <w:rPr>
          <w:szCs w:val="32"/>
        </w:rPr>
      </w:pPr>
      <w:r>
        <w:rPr>
          <w:rFonts w:ascii="楷体_GB2312" w:eastAsia="楷体_GB2312" w:hAnsi="楷体_GB2312" w:cs="楷体_GB2312"/>
          <w:szCs w:val="32"/>
        </w:rPr>
        <w:t>（二）征求意见。</w:t>
      </w:r>
      <w:r>
        <w:rPr>
          <w:kern w:val="0"/>
          <w:szCs w:val="32"/>
        </w:rPr>
        <w:t>市工业和信息化局参照《关于东莞市科技发展和产业转型升级财政专项资金不予资助具体范围的若干规定》</w:t>
      </w:r>
      <w:r>
        <w:rPr>
          <w:szCs w:val="32"/>
        </w:rPr>
        <w:t>就申报单位是否存在不适宜认定或资金支持的情况征求有关部门意见；</w:t>
      </w:r>
    </w:p>
    <w:p w:rsidR="00035E40" w:rsidRDefault="003968CC">
      <w:pPr>
        <w:spacing w:line="600" w:lineRule="exact"/>
        <w:ind w:firstLine="640"/>
        <w:rPr>
          <w:szCs w:val="32"/>
        </w:rPr>
      </w:pPr>
      <w:r>
        <w:rPr>
          <w:rFonts w:ascii="楷体_GB2312" w:eastAsia="楷体_GB2312" w:hAnsi="楷体_GB2312" w:cs="楷体_GB2312"/>
          <w:szCs w:val="32"/>
        </w:rPr>
        <w:t>（三）</w:t>
      </w:r>
      <w:r>
        <w:rPr>
          <w:rFonts w:ascii="楷体_GB2312" w:eastAsia="楷体_GB2312" w:hAnsi="楷体_GB2312" w:cs="楷体_GB2312" w:hint="eastAsia"/>
          <w:szCs w:val="32"/>
        </w:rPr>
        <w:t>评选</w:t>
      </w:r>
      <w:r>
        <w:rPr>
          <w:rFonts w:ascii="楷体_GB2312" w:eastAsia="楷体_GB2312" w:hAnsi="楷体_GB2312" w:cs="楷体_GB2312"/>
          <w:szCs w:val="32"/>
        </w:rPr>
        <w:t>。</w:t>
      </w:r>
      <w:r>
        <w:rPr>
          <w:szCs w:val="32"/>
        </w:rPr>
        <w:t>市工业和信息化局组织专家或委托第三方对申报单位进行</w:t>
      </w:r>
      <w:r>
        <w:rPr>
          <w:rFonts w:hint="eastAsia"/>
          <w:szCs w:val="32"/>
        </w:rPr>
        <w:t>评选</w:t>
      </w:r>
      <w:r>
        <w:rPr>
          <w:szCs w:val="32"/>
        </w:rPr>
        <w:t>；</w:t>
      </w:r>
    </w:p>
    <w:p w:rsidR="00035E40" w:rsidRDefault="003968CC">
      <w:pPr>
        <w:spacing w:line="600" w:lineRule="exact"/>
        <w:ind w:firstLine="640"/>
        <w:rPr>
          <w:szCs w:val="32"/>
        </w:rPr>
      </w:pPr>
      <w:r>
        <w:rPr>
          <w:rFonts w:ascii="楷体_GB2312" w:eastAsia="楷体_GB2312" w:hAnsi="楷体_GB2312" w:cs="楷体_GB2312"/>
          <w:szCs w:val="32"/>
        </w:rPr>
        <w:t>（四）公示。</w:t>
      </w:r>
      <w:r>
        <w:rPr>
          <w:szCs w:val="32"/>
        </w:rPr>
        <w:t>市工业和信息化局组</w:t>
      </w:r>
      <w:r>
        <w:rPr>
          <w:rFonts w:hint="eastAsia"/>
          <w:szCs w:val="32"/>
        </w:rPr>
        <w:t>根据评选结果</w:t>
      </w:r>
      <w:r>
        <w:rPr>
          <w:szCs w:val="32"/>
        </w:rPr>
        <w:t>拟定</w:t>
      </w:r>
      <w:r>
        <w:rPr>
          <w:rFonts w:hint="eastAsia"/>
          <w:szCs w:val="32"/>
        </w:rPr>
        <w:t>智能</w:t>
      </w:r>
      <w:r>
        <w:rPr>
          <w:szCs w:val="32"/>
        </w:rPr>
        <w:t>工厂名单，</w:t>
      </w:r>
      <w:r>
        <w:rPr>
          <w:rFonts w:hint="eastAsia"/>
          <w:szCs w:val="32"/>
        </w:rPr>
        <w:t>并进</w:t>
      </w:r>
      <w:r>
        <w:rPr>
          <w:szCs w:val="32"/>
        </w:rPr>
        <w:t>行社会公示</w:t>
      </w:r>
      <w:r>
        <w:rPr>
          <w:szCs w:val="32"/>
        </w:rPr>
        <w:t>7</w:t>
      </w:r>
      <w:r>
        <w:rPr>
          <w:szCs w:val="32"/>
        </w:rPr>
        <w:t>天；</w:t>
      </w:r>
    </w:p>
    <w:p w:rsidR="00035E40" w:rsidRDefault="003968CC">
      <w:pPr>
        <w:spacing w:line="600" w:lineRule="exact"/>
        <w:ind w:firstLine="640"/>
        <w:rPr>
          <w:szCs w:val="32"/>
        </w:rPr>
      </w:pPr>
      <w:r>
        <w:rPr>
          <w:rFonts w:ascii="楷体_GB2312" w:eastAsia="楷体_GB2312" w:hAnsi="楷体_GB2312" w:cs="楷体_GB2312"/>
          <w:szCs w:val="32"/>
        </w:rPr>
        <w:lastRenderedPageBreak/>
        <w:t>（五）认定。</w:t>
      </w:r>
      <w:r>
        <w:rPr>
          <w:rFonts w:hint="eastAsia"/>
          <w:szCs w:val="32"/>
        </w:rPr>
        <w:t>经</w:t>
      </w:r>
      <w:r>
        <w:rPr>
          <w:szCs w:val="32"/>
        </w:rPr>
        <w:t>社会公示无异议，公布认定名单。</w:t>
      </w:r>
    </w:p>
    <w:p w:rsidR="00035E40" w:rsidRDefault="00035E40">
      <w:pPr>
        <w:spacing w:line="600" w:lineRule="exact"/>
        <w:ind w:firstLineChars="0" w:firstLine="0"/>
        <w:jc w:val="center"/>
        <w:rPr>
          <w:rFonts w:eastAsia="黑体"/>
          <w:szCs w:val="32"/>
        </w:rPr>
      </w:pPr>
    </w:p>
    <w:p w:rsidR="00035E40" w:rsidRDefault="003968CC">
      <w:pPr>
        <w:spacing w:line="600" w:lineRule="exact"/>
        <w:ind w:firstLineChars="0" w:firstLine="0"/>
        <w:jc w:val="center"/>
        <w:rPr>
          <w:rFonts w:eastAsia="黑体"/>
          <w:szCs w:val="32"/>
        </w:rPr>
      </w:pPr>
      <w:r>
        <w:rPr>
          <w:rFonts w:eastAsia="黑体" w:hint="eastAsia"/>
          <w:szCs w:val="32"/>
        </w:rPr>
        <w:t>第四章</w:t>
      </w:r>
      <w:r>
        <w:rPr>
          <w:rFonts w:eastAsia="黑体" w:hint="eastAsia"/>
          <w:szCs w:val="32"/>
        </w:rPr>
        <w:t xml:space="preserve"> </w:t>
      </w:r>
      <w:r>
        <w:rPr>
          <w:rFonts w:eastAsia="黑体"/>
          <w:szCs w:val="32"/>
        </w:rPr>
        <w:t>管理</w:t>
      </w:r>
      <w:r>
        <w:rPr>
          <w:rFonts w:eastAsia="黑体" w:hint="eastAsia"/>
          <w:szCs w:val="32"/>
        </w:rPr>
        <w:t>服务</w:t>
      </w:r>
    </w:p>
    <w:p w:rsidR="00035E40" w:rsidRDefault="00035E40">
      <w:pPr>
        <w:spacing w:line="600" w:lineRule="exact"/>
        <w:ind w:firstLineChars="0" w:firstLine="0"/>
        <w:jc w:val="center"/>
        <w:rPr>
          <w:rFonts w:eastAsia="黑体"/>
          <w:szCs w:val="32"/>
        </w:rPr>
      </w:pPr>
    </w:p>
    <w:p w:rsidR="00035E40" w:rsidRDefault="003968CC">
      <w:pPr>
        <w:spacing w:line="600" w:lineRule="exact"/>
        <w:ind w:firstLine="640"/>
        <w:rPr>
          <w:szCs w:val="32"/>
        </w:rPr>
      </w:pPr>
      <w:r>
        <w:rPr>
          <w:rFonts w:ascii="黑体" w:eastAsia="黑体" w:hAnsi="黑体" w:cs="黑体" w:hint="eastAsia"/>
          <w:szCs w:val="32"/>
        </w:rPr>
        <w:t>第九条</w:t>
      </w:r>
      <w:r>
        <w:rPr>
          <w:rFonts w:hint="eastAsia"/>
          <w:szCs w:val="32"/>
        </w:rPr>
        <w:t xml:space="preserve"> </w:t>
      </w:r>
      <w:r>
        <w:rPr>
          <w:szCs w:val="32"/>
        </w:rPr>
        <w:t xml:space="preserve"> </w:t>
      </w:r>
      <w:r>
        <w:rPr>
          <w:rFonts w:hint="eastAsia"/>
          <w:szCs w:val="32"/>
        </w:rPr>
        <w:t>被</w:t>
      </w:r>
      <w:r>
        <w:rPr>
          <w:szCs w:val="32"/>
        </w:rPr>
        <w:t>认定的</w:t>
      </w:r>
      <w:r>
        <w:rPr>
          <w:rFonts w:hint="eastAsia"/>
          <w:szCs w:val="32"/>
        </w:rPr>
        <w:t>智能</w:t>
      </w:r>
      <w:r>
        <w:rPr>
          <w:szCs w:val="32"/>
        </w:rPr>
        <w:t>工</w:t>
      </w:r>
      <w:r>
        <w:rPr>
          <w:rFonts w:hint="eastAsia"/>
          <w:szCs w:val="32"/>
        </w:rPr>
        <w:t>厂将优先</w:t>
      </w:r>
      <w:r>
        <w:rPr>
          <w:szCs w:val="32"/>
        </w:rPr>
        <w:t>推荐</w:t>
      </w:r>
      <w:r>
        <w:rPr>
          <w:rFonts w:hint="eastAsia"/>
          <w:szCs w:val="32"/>
        </w:rPr>
        <w:t>申报</w:t>
      </w:r>
      <w:r>
        <w:rPr>
          <w:szCs w:val="32"/>
        </w:rPr>
        <w:t>国家、省</w:t>
      </w:r>
      <w:r>
        <w:rPr>
          <w:rFonts w:hint="eastAsia"/>
          <w:szCs w:val="32"/>
        </w:rPr>
        <w:t>相</w:t>
      </w:r>
      <w:r>
        <w:rPr>
          <w:szCs w:val="32"/>
        </w:rPr>
        <w:t>关</w:t>
      </w:r>
      <w:r>
        <w:rPr>
          <w:rFonts w:hint="eastAsia"/>
          <w:szCs w:val="32"/>
        </w:rPr>
        <w:t>试点</w:t>
      </w:r>
      <w:r>
        <w:rPr>
          <w:szCs w:val="32"/>
        </w:rPr>
        <w:t>项目和扶持</w:t>
      </w:r>
      <w:r>
        <w:rPr>
          <w:rFonts w:hint="eastAsia"/>
          <w:szCs w:val="32"/>
        </w:rPr>
        <w:t>引导</w:t>
      </w:r>
      <w:r>
        <w:rPr>
          <w:szCs w:val="32"/>
        </w:rPr>
        <w:t>资金。</w:t>
      </w:r>
    </w:p>
    <w:p w:rsidR="00035E40" w:rsidRDefault="003968CC">
      <w:pPr>
        <w:spacing w:line="600" w:lineRule="exact"/>
        <w:ind w:firstLine="640"/>
        <w:rPr>
          <w:szCs w:val="32"/>
        </w:rPr>
      </w:pPr>
      <w:r>
        <w:rPr>
          <w:rFonts w:ascii="黑体" w:eastAsia="黑体" w:hAnsi="黑体" w:cs="黑体" w:hint="eastAsia"/>
          <w:szCs w:val="32"/>
        </w:rPr>
        <w:t>第十条</w:t>
      </w:r>
      <w:r>
        <w:rPr>
          <w:rFonts w:hint="eastAsia"/>
          <w:szCs w:val="32"/>
        </w:rPr>
        <w:t xml:space="preserve">  </w:t>
      </w:r>
      <w:r>
        <w:rPr>
          <w:rFonts w:hint="eastAsia"/>
          <w:szCs w:val="32"/>
        </w:rPr>
        <w:t>被认定为智能工厂的企业按年度（连续</w:t>
      </w:r>
      <w:r>
        <w:rPr>
          <w:szCs w:val="32"/>
        </w:rPr>
        <w:t>3</w:t>
      </w:r>
      <w:r>
        <w:rPr>
          <w:rFonts w:hint="eastAsia"/>
          <w:szCs w:val="32"/>
        </w:rPr>
        <w:t>年）向市工</w:t>
      </w:r>
      <w:r>
        <w:rPr>
          <w:szCs w:val="32"/>
        </w:rPr>
        <w:t>业和信息化局</w:t>
      </w:r>
      <w:r>
        <w:rPr>
          <w:rFonts w:hint="eastAsia"/>
          <w:szCs w:val="32"/>
        </w:rPr>
        <w:t>报送企业运营及工厂情况。</w:t>
      </w:r>
    </w:p>
    <w:p w:rsidR="00035E40" w:rsidRDefault="003968CC">
      <w:pPr>
        <w:spacing w:line="600" w:lineRule="exact"/>
        <w:ind w:firstLine="640"/>
        <w:rPr>
          <w:szCs w:val="32"/>
        </w:rPr>
      </w:pPr>
      <w:r>
        <w:rPr>
          <w:rFonts w:ascii="黑体" w:eastAsia="黑体" w:hAnsi="黑体" w:cs="黑体" w:hint="eastAsia"/>
          <w:szCs w:val="32"/>
        </w:rPr>
        <w:t>第十一条</w:t>
      </w:r>
      <w:r>
        <w:rPr>
          <w:rFonts w:hint="eastAsia"/>
          <w:szCs w:val="32"/>
        </w:rPr>
        <w:t xml:space="preserve">  </w:t>
      </w:r>
      <w:r>
        <w:rPr>
          <w:rFonts w:hint="eastAsia"/>
          <w:szCs w:val="32"/>
        </w:rPr>
        <w:t>被认定为智能工厂的企业在不影响正常生产经营的情况下，应积极配合市</w:t>
      </w:r>
      <w:r>
        <w:rPr>
          <w:szCs w:val="32"/>
        </w:rPr>
        <w:t>、镇街（</w:t>
      </w:r>
      <w:r>
        <w:rPr>
          <w:rFonts w:hint="eastAsia"/>
          <w:szCs w:val="32"/>
        </w:rPr>
        <w:t>园</w:t>
      </w:r>
      <w:r>
        <w:rPr>
          <w:szCs w:val="32"/>
        </w:rPr>
        <w:t>区）</w:t>
      </w:r>
      <w:r>
        <w:rPr>
          <w:rFonts w:hint="eastAsia"/>
          <w:szCs w:val="32"/>
        </w:rPr>
        <w:t>工业和信息化主管部门开展相关工作，不断推广经验，扩大示范作用。</w:t>
      </w:r>
    </w:p>
    <w:p w:rsidR="00035E40" w:rsidRDefault="003968CC">
      <w:pPr>
        <w:spacing w:line="600" w:lineRule="exact"/>
        <w:ind w:firstLine="640"/>
        <w:rPr>
          <w:szCs w:val="32"/>
        </w:rPr>
      </w:pPr>
      <w:r>
        <w:rPr>
          <w:rFonts w:ascii="黑体" w:eastAsia="黑体" w:hAnsi="黑体" w:cs="黑体" w:hint="eastAsia"/>
          <w:szCs w:val="32"/>
        </w:rPr>
        <w:t>第十二条</w:t>
      </w:r>
      <w:r>
        <w:rPr>
          <w:rFonts w:hint="eastAsia"/>
          <w:szCs w:val="32"/>
        </w:rPr>
        <w:t xml:space="preserve">  </w:t>
      </w:r>
      <w:r>
        <w:rPr>
          <w:rFonts w:hint="eastAsia"/>
          <w:szCs w:val="32"/>
        </w:rPr>
        <w:t>有</w:t>
      </w:r>
      <w:r>
        <w:rPr>
          <w:szCs w:val="32"/>
        </w:rPr>
        <w:t>下列情况之一的，撤销其称号：</w:t>
      </w:r>
    </w:p>
    <w:p w:rsidR="00035E40" w:rsidRDefault="003968CC">
      <w:pPr>
        <w:spacing w:line="600" w:lineRule="exact"/>
        <w:ind w:firstLine="640"/>
        <w:rPr>
          <w:szCs w:val="32"/>
        </w:rPr>
      </w:pPr>
      <w:r>
        <w:rPr>
          <w:rFonts w:hint="eastAsia"/>
          <w:szCs w:val="32"/>
        </w:rPr>
        <w:t>（一</w:t>
      </w:r>
      <w:r>
        <w:rPr>
          <w:szCs w:val="32"/>
        </w:rPr>
        <w:t>）</w:t>
      </w:r>
      <w:r>
        <w:rPr>
          <w:rFonts w:hint="eastAsia"/>
          <w:szCs w:val="32"/>
        </w:rPr>
        <w:t>所</w:t>
      </w:r>
      <w:r>
        <w:rPr>
          <w:szCs w:val="32"/>
        </w:rPr>
        <w:t>在企业在申</w:t>
      </w:r>
      <w:r>
        <w:rPr>
          <w:rFonts w:hint="eastAsia"/>
          <w:szCs w:val="32"/>
        </w:rPr>
        <w:t>报</w:t>
      </w:r>
      <w:r>
        <w:rPr>
          <w:szCs w:val="32"/>
        </w:rPr>
        <w:t>过程中提供虚假信息、</w:t>
      </w:r>
      <w:r>
        <w:rPr>
          <w:rFonts w:hint="eastAsia"/>
          <w:szCs w:val="32"/>
        </w:rPr>
        <w:t>违反</w:t>
      </w:r>
      <w:r>
        <w:rPr>
          <w:szCs w:val="32"/>
        </w:rPr>
        <w:t>相关</w:t>
      </w:r>
      <w:r>
        <w:rPr>
          <w:rFonts w:hint="eastAsia"/>
          <w:szCs w:val="32"/>
        </w:rPr>
        <w:t>规定</w:t>
      </w:r>
      <w:r>
        <w:rPr>
          <w:szCs w:val="32"/>
        </w:rPr>
        <w:t>或其它违法行为。</w:t>
      </w:r>
    </w:p>
    <w:p w:rsidR="00035E40" w:rsidRDefault="003968CC">
      <w:pPr>
        <w:spacing w:line="600" w:lineRule="exact"/>
        <w:ind w:firstLine="640"/>
        <w:rPr>
          <w:szCs w:val="32"/>
        </w:rPr>
      </w:pPr>
      <w:r>
        <w:rPr>
          <w:rFonts w:hint="eastAsia"/>
          <w:szCs w:val="32"/>
        </w:rPr>
        <w:t>（二</w:t>
      </w:r>
      <w:r>
        <w:rPr>
          <w:szCs w:val="32"/>
        </w:rPr>
        <w:t>）</w:t>
      </w:r>
      <w:r>
        <w:rPr>
          <w:rFonts w:hint="eastAsia"/>
          <w:szCs w:val="32"/>
        </w:rPr>
        <w:t>所在</w:t>
      </w:r>
      <w:r>
        <w:rPr>
          <w:szCs w:val="32"/>
        </w:rPr>
        <w:t>企业被依法终止。</w:t>
      </w:r>
    </w:p>
    <w:p w:rsidR="00035E40" w:rsidRDefault="003968CC">
      <w:pPr>
        <w:spacing w:line="600" w:lineRule="exact"/>
        <w:ind w:firstLine="640"/>
        <w:rPr>
          <w:szCs w:val="32"/>
        </w:rPr>
      </w:pPr>
      <w:r>
        <w:rPr>
          <w:rFonts w:hint="eastAsia"/>
          <w:szCs w:val="32"/>
        </w:rPr>
        <w:t>（三</w:t>
      </w:r>
      <w:r>
        <w:rPr>
          <w:szCs w:val="32"/>
        </w:rPr>
        <w:t>）</w:t>
      </w:r>
      <w:r>
        <w:rPr>
          <w:rFonts w:hint="eastAsia"/>
          <w:szCs w:val="32"/>
        </w:rPr>
        <w:t>发</w:t>
      </w:r>
      <w:r>
        <w:rPr>
          <w:szCs w:val="32"/>
        </w:rPr>
        <w:t>生重大环保、安全、质量事故。</w:t>
      </w:r>
    </w:p>
    <w:p w:rsidR="00035E40" w:rsidRDefault="003968CC">
      <w:pPr>
        <w:spacing w:line="600" w:lineRule="exact"/>
        <w:ind w:firstLine="640"/>
        <w:rPr>
          <w:szCs w:val="32"/>
        </w:rPr>
      </w:pPr>
      <w:r>
        <w:rPr>
          <w:rFonts w:hint="eastAsia"/>
          <w:szCs w:val="32"/>
        </w:rPr>
        <w:t>（四</w:t>
      </w:r>
      <w:r>
        <w:rPr>
          <w:szCs w:val="32"/>
        </w:rPr>
        <w:t>）</w:t>
      </w:r>
      <w:r>
        <w:rPr>
          <w:rFonts w:hint="eastAsia"/>
          <w:szCs w:val="32"/>
        </w:rPr>
        <w:t>有</w:t>
      </w:r>
      <w:r>
        <w:rPr>
          <w:szCs w:val="32"/>
        </w:rPr>
        <w:t>其他影响认定的违法、违规行为受到有关部门</w:t>
      </w:r>
      <w:r>
        <w:rPr>
          <w:rFonts w:hint="eastAsia"/>
          <w:szCs w:val="32"/>
        </w:rPr>
        <w:t>处罚</w:t>
      </w:r>
      <w:r>
        <w:rPr>
          <w:szCs w:val="32"/>
        </w:rPr>
        <w:t>不再符合</w:t>
      </w:r>
      <w:r>
        <w:rPr>
          <w:rFonts w:hint="eastAsia"/>
          <w:szCs w:val="32"/>
        </w:rPr>
        <w:t>认</w:t>
      </w:r>
      <w:r>
        <w:rPr>
          <w:szCs w:val="32"/>
        </w:rPr>
        <w:t>定条件的。</w:t>
      </w:r>
    </w:p>
    <w:p w:rsidR="00035E40" w:rsidRDefault="00035E40">
      <w:pPr>
        <w:ind w:firstLine="640"/>
      </w:pPr>
    </w:p>
    <w:p w:rsidR="00035E40" w:rsidRDefault="003968CC">
      <w:pPr>
        <w:ind w:firstLine="640"/>
        <w:jc w:val="center"/>
        <w:rPr>
          <w:rFonts w:eastAsia="黑体" w:cs="Times New Roman"/>
          <w:szCs w:val="32"/>
        </w:rPr>
      </w:pPr>
      <w:r>
        <w:rPr>
          <w:rFonts w:eastAsia="黑体" w:cs="Times New Roman"/>
          <w:szCs w:val="32"/>
        </w:rPr>
        <w:t>第</w:t>
      </w:r>
      <w:r>
        <w:rPr>
          <w:rFonts w:eastAsia="黑体" w:cs="Times New Roman" w:hint="eastAsia"/>
          <w:szCs w:val="32"/>
        </w:rPr>
        <w:t>五</w:t>
      </w:r>
      <w:r>
        <w:rPr>
          <w:rFonts w:eastAsia="黑体" w:cs="Times New Roman"/>
          <w:szCs w:val="32"/>
        </w:rPr>
        <w:t>章</w:t>
      </w:r>
      <w:r>
        <w:rPr>
          <w:rFonts w:eastAsia="黑体" w:cs="Times New Roman"/>
          <w:szCs w:val="32"/>
        </w:rPr>
        <w:t xml:space="preserve"> </w:t>
      </w:r>
      <w:r>
        <w:rPr>
          <w:rFonts w:eastAsia="黑体" w:cs="Times New Roman"/>
          <w:szCs w:val="32"/>
        </w:rPr>
        <w:t>附则</w:t>
      </w:r>
    </w:p>
    <w:p w:rsidR="00035E40" w:rsidRDefault="00035E40">
      <w:pPr>
        <w:ind w:firstLine="640"/>
        <w:jc w:val="center"/>
        <w:rPr>
          <w:rFonts w:eastAsia="黑体" w:cs="Times New Roman"/>
          <w:szCs w:val="32"/>
        </w:rPr>
      </w:pPr>
    </w:p>
    <w:p w:rsidR="00035E40" w:rsidRDefault="003968CC">
      <w:pPr>
        <w:tabs>
          <w:tab w:val="left" w:pos="360"/>
        </w:tabs>
        <w:ind w:firstLine="640"/>
        <w:rPr>
          <w:rFonts w:ascii="仿宋_GB2312" w:hAnsi="仿宋_GB2312" w:cs="仿宋_GB2312"/>
          <w:szCs w:val="32"/>
          <w:highlight w:val="yellow"/>
        </w:rPr>
      </w:pPr>
      <w:r>
        <w:rPr>
          <w:rFonts w:ascii="黑体" w:eastAsia="黑体" w:hAnsi="黑体" w:cs="黑体" w:hint="eastAsia"/>
          <w:szCs w:val="32"/>
        </w:rPr>
        <w:t>第十三条</w:t>
      </w:r>
      <w:r>
        <w:rPr>
          <w:rFonts w:ascii="仿宋_GB2312" w:hAnsi="仿宋_GB2312" w:cs="仿宋_GB2312" w:hint="eastAsia"/>
          <w:szCs w:val="32"/>
        </w:rPr>
        <w:t xml:space="preserve">  本办法涉及的智能工厂申报材料要求等，由市工业和信息化局发布并适时调整。</w:t>
      </w:r>
    </w:p>
    <w:p w:rsidR="00035E40" w:rsidRDefault="003968CC">
      <w:pPr>
        <w:ind w:firstLine="640"/>
        <w:rPr>
          <w:rFonts w:ascii="仿宋_GB2312" w:hAnsi="仿宋_GB2312" w:cs="仿宋_GB2312"/>
          <w:szCs w:val="32"/>
        </w:rPr>
      </w:pPr>
      <w:r>
        <w:rPr>
          <w:rFonts w:ascii="黑体" w:eastAsia="黑体" w:hAnsi="黑体" w:cs="黑体" w:hint="eastAsia"/>
          <w:szCs w:val="32"/>
        </w:rPr>
        <w:lastRenderedPageBreak/>
        <w:t>第十四条</w:t>
      </w:r>
      <w:r>
        <w:rPr>
          <w:rFonts w:ascii="仿宋_GB2312" w:hAnsi="仿宋_GB2312" w:cs="仿宋_GB2312" w:hint="eastAsia"/>
          <w:szCs w:val="32"/>
        </w:rPr>
        <w:t xml:space="preserve">  本办法自印</w:t>
      </w:r>
      <w:r>
        <w:rPr>
          <w:rFonts w:ascii="仿宋_GB2312" w:hAnsi="仿宋_GB2312" w:cs="仿宋_GB2312"/>
          <w:szCs w:val="32"/>
        </w:rPr>
        <w:t>发之日起</w:t>
      </w:r>
      <w:r>
        <w:rPr>
          <w:rFonts w:ascii="仿宋_GB2312" w:hAnsi="仿宋_GB2312" w:cs="仿宋_GB2312" w:hint="eastAsia"/>
          <w:szCs w:val="32"/>
        </w:rPr>
        <w:t>施行，有效期至2024年</w:t>
      </w:r>
      <w:r>
        <w:rPr>
          <w:rFonts w:ascii="仿宋_GB2312" w:hAnsi="仿宋_GB2312" w:cs="仿宋_GB2312"/>
          <w:szCs w:val="32"/>
        </w:rPr>
        <w:t>12</w:t>
      </w:r>
      <w:r>
        <w:rPr>
          <w:rFonts w:ascii="仿宋_GB2312" w:hAnsi="仿宋_GB2312" w:cs="仿宋_GB2312" w:hint="eastAsia"/>
          <w:szCs w:val="32"/>
        </w:rPr>
        <w:t>月31日。</w:t>
      </w:r>
    </w:p>
    <w:p w:rsidR="00035E40" w:rsidRDefault="003968CC">
      <w:pPr>
        <w:ind w:firstLine="640"/>
        <w:rPr>
          <w:rFonts w:ascii="仿宋_GB2312" w:hAnsi="仿宋_GB2312" w:cs="仿宋_GB2312"/>
          <w:szCs w:val="32"/>
        </w:rPr>
      </w:pPr>
      <w:r>
        <w:rPr>
          <w:rFonts w:ascii="黑体" w:eastAsia="黑体" w:hAnsi="黑体" w:cs="黑体" w:hint="eastAsia"/>
          <w:szCs w:val="32"/>
        </w:rPr>
        <w:t>第十五条</w:t>
      </w:r>
      <w:r>
        <w:rPr>
          <w:rFonts w:ascii="仿宋_GB2312" w:hAnsi="仿宋_GB2312" w:cs="仿宋_GB2312" w:hint="eastAsia"/>
          <w:szCs w:val="32"/>
        </w:rPr>
        <w:t xml:space="preserve">  本办法由市工业和信息化局负责解释。</w:t>
      </w:r>
    </w:p>
    <w:p w:rsidR="00035E40" w:rsidRDefault="003968CC">
      <w:pPr>
        <w:ind w:firstLine="640"/>
      </w:pPr>
      <w:r>
        <w:rPr>
          <w:rFonts w:hint="eastAsia"/>
        </w:rPr>
        <w:t>本规范性文件已经市司法局合法性审查同意发布，编号为</w:t>
      </w:r>
      <w:r>
        <w:rPr>
          <w:rFonts w:hint="eastAsia"/>
        </w:rPr>
        <w:t>DGSGYHXXHJ-2022-069</w:t>
      </w:r>
      <w:r>
        <w:rPr>
          <w:rFonts w:hint="eastAsia"/>
        </w:rPr>
        <w:t>。</w:t>
      </w:r>
    </w:p>
    <w:p w:rsidR="00035E40" w:rsidRDefault="00035E40">
      <w:pPr>
        <w:ind w:firstLine="640"/>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sectPr w:rsidR="00035E40">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pgNumType w:fmt="numberInDash"/>
          <w:cols w:space="425"/>
          <w:titlePg/>
          <w:docGrid w:type="lines" w:linePitch="435"/>
        </w:sectPr>
      </w:pPr>
    </w:p>
    <w:p w:rsidR="00035E40" w:rsidRDefault="003968CC">
      <w:pPr>
        <w:spacing w:line="740" w:lineRule="exact"/>
        <w:ind w:firstLineChars="0" w:firstLine="0"/>
        <w:jc w:val="left"/>
        <w:rPr>
          <w:rFonts w:ascii="黑体" w:eastAsia="黑体" w:hAnsi="黑体" w:cs="Times New Roman"/>
          <w:color w:val="000000"/>
          <w:szCs w:val="44"/>
        </w:rPr>
      </w:pPr>
      <w:r>
        <w:rPr>
          <w:rFonts w:ascii="黑体" w:eastAsia="黑体" w:hAnsi="黑体" w:cs="Times New Roman" w:hint="eastAsia"/>
          <w:color w:val="000000"/>
          <w:szCs w:val="44"/>
        </w:rPr>
        <w:lastRenderedPageBreak/>
        <w:t>附件2：</w:t>
      </w:r>
    </w:p>
    <w:p w:rsidR="00035E40" w:rsidRDefault="00035E40">
      <w:pPr>
        <w:spacing w:line="740" w:lineRule="exact"/>
        <w:ind w:firstLineChars="0" w:firstLine="0"/>
        <w:jc w:val="left"/>
      </w:pPr>
    </w:p>
    <w:p w:rsidR="00035E40" w:rsidRDefault="003968CC">
      <w:pPr>
        <w:pStyle w:val="aa"/>
        <w:ind w:firstLine="640"/>
      </w:pPr>
      <w:r>
        <w:rPr>
          <w:rFonts w:hint="eastAsia"/>
        </w:rPr>
        <w:t>东莞市工业</w:t>
      </w:r>
      <w:r>
        <w:t>和信息化局</w:t>
      </w:r>
      <w:r>
        <w:rPr>
          <w:rFonts w:hint="eastAsia"/>
        </w:rPr>
        <w:t>智能车</w:t>
      </w:r>
      <w:r>
        <w:t>间</w:t>
      </w:r>
    </w:p>
    <w:p w:rsidR="00035E40" w:rsidRDefault="003968CC">
      <w:pPr>
        <w:pStyle w:val="aa"/>
        <w:ind w:firstLine="640"/>
      </w:pPr>
      <w:r>
        <w:rPr>
          <w:rFonts w:hint="eastAsia"/>
        </w:rPr>
        <w:t>认</w:t>
      </w:r>
      <w:r>
        <w:t>定</w:t>
      </w:r>
      <w:r>
        <w:rPr>
          <w:rFonts w:hint="eastAsia"/>
        </w:rPr>
        <w:t>管理办法</w:t>
      </w:r>
    </w:p>
    <w:p w:rsidR="00035E40" w:rsidRDefault="003968CC">
      <w:pPr>
        <w:pStyle w:val="aa"/>
        <w:ind w:firstLine="640"/>
      </w:pPr>
      <w:r>
        <w:rPr>
          <w:rFonts w:hint="eastAsia"/>
        </w:rPr>
        <w:t>（试行）</w:t>
      </w:r>
    </w:p>
    <w:p w:rsidR="00035E40" w:rsidRDefault="00035E40">
      <w:pPr>
        <w:ind w:firstLine="640"/>
      </w:pPr>
    </w:p>
    <w:p w:rsidR="00035E40" w:rsidRDefault="003968CC">
      <w:pPr>
        <w:spacing w:line="600" w:lineRule="exact"/>
        <w:ind w:firstLineChars="0" w:firstLine="0"/>
        <w:jc w:val="center"/>
        <w:rPr>
          <w:rFonts w:eastAsia="黑体"/>
          <w:szCs w:val="32"/>
        </w:rPr>
      </w:pPr>
      <w:r>
        <w:rPr>
          <w:rFonts w:eastAsia="黑体" w:hint="eastAsia"/>
          <w:szCs w:val="32"/>
        </w:rPr>
        <w:t>第</w:t>
      </w:r>
      <w:r>
        <w:rPr>
          <w:rFonts w:eastAsia="黑体"/>
          <w:szCs w:val="32"/>
        </w:rPr>
        <w:t>一章</w:t>
      </w:r>
      <w:r>
        <w:rPr>
          <w:rFonts w:eastAsia="黑体" w:hint="eastAsia"/>
          <w:szCs w:val="32"/>
        </w:rPr>
        <w:t xml:space="preserve"> </w:t>
      </w:r>
      <w:r>
        <w:rPr>
          <w:rFonts w:eastAsia="黑体"/>
          <w:szCs w:val="32"/>
        </w:rPr>
        <w:t>总</w:t>
      </w:r>
      <w:r>
        <w:rPr>
          <w:rFonts w:eastAsia="黑体"/>
          <w:szCs w:val="32"/>
        </w:rPr>
        <w:t xml:space="preserve"> </w:t>
      </w:r>
      <w:r>
        <w:rPr>
          <w:rFonts w:eastAsia="黑体"/>
          <w:szCs w:val="32"/>
        </w:rPr>
        <w:t>则</w:t>
      </w:r>
    </w:p>
    <w:p w:rsidR="00035E40" w:rsidRDefault="00035E40">
      <w:pPr>
        <w:spacing w:line="600" w:lineRule="exact"/>
        <w:ind w:firstLine="640"/>
        <w:rPr>
          <w:rFonts w:eastAsia="黑体"/>
          <w:szCs w:val="32"/>
        </w:rPr>
      </w:pPr>
    </w:p>
    <w:p w:rsidR="00035E40" w:rsidRDefault="003968CC">
      <w:pPr>
        <w:spacing w:line="600" w:lineRule="exact"/>
        <w:ind w:firstLine="640"/>
        <w:rPr>
          <w:bCs/>
          <w:szCs w:val="32"/>
        </w:rPr>
      </w:pPr>
      <w:r>
        <w:rPr>
          <w:rFonts w:ascii="黑体" w:eastAsia="黑体" w:hAnsi="黑体" w:cs="黑体" w:hint="eastAsia"/>
          <w:szCs w:val="32"/>
        </w:rPr>
        <w:t>第一条</w:t>
      </w:r>
      <w:r>
        <w:rPr>
          <w:b/>
          <w:bCs/>
          <w:szCs w:val="32"/>
        </w:rPr>
        <w:t xml:space="preserve">  </w:t>
      </w:r>
      <w:r>
        <w:rPr>
          <w:kern w:val="0"/>
          <w:szCs w:val="32"/>
        </w:rPr>
        <w:t>根据《广东省人民政府关于印发广东省制造业数字化转型实施方案及若干政策措施的通知》（粤府〔</w:t>
      </w:r>
      <w:r>
        <w:rPr>
          <w:kern w:val="0"/>
          <w:szCs w:val="32"/>
        </w:rPr>
        <w:t>2021</w:t>
      </w:r>
      <w:r>
        <w:rPr>
          <w:kern w:val="0"/>
          <w:szCs w:val="32"/>
        </w:rPr>
        <w:t>〕</w:t>
      </w:r>
      <w:r>
        <w:rPr>
          <w:kern w:val="0"/>
          <w:szCs w:val="32"/>
        </w:rPr>
        <w:t>45</w:t>
      </w:r>
      <w:r>
        <w:rPr>
          <w:kern w:val="0"/>
          <w:szCs w:val="32"/>
        </w:rPr>
        <w:t>号）</w:t>
      </w:r>
      <w:r>
        <w:rPr>
          <w:rFonts w:hint="eastAsia"/>
          <w:kern w:val="0"/>
          <w:szCs w:val="32"/>
        </w:rPr>
        <w:t>和</w:t>
      </w:r>
      <w:r>
        <w:rPr>
          <w:kern w:val="0"/>
          <w:szCs w:val="32"/>
        </w:rPr>
        <w:t>《</w:t>
      </w:r>
      <w:r>
        <w:rPr>
          <w:rFonts w:hint="eastAsia"/>
          <w:kern w:val="0"/>
          <w:szCs w:val="32"/>
        </w:rPr>
        <w:t>东莞</w:t>
      </w:r>
      <w:r>
        <w:rPr>
          <w:kern w:val="0"/>
          <w:szCs w:val="32"/>
        </w:rPr>
        <w:t>市</w:t>
      </w:r>
      <w:r>
        <w:rPr>
          <w:rFonts w:hint="eastAsia"/>
          <w:kern w:val="0"/>
          <w:szCs w:val="32"/>
        </w:rPr>
        <w:t>人</w:t>
      </w:r>
      <w:r>
        <w:rPr>
          <w:kern w:val="0"/>
          <w:szCs w:val="32"/>
        </w:rPr>
        <w:t>民政府关于推动数字经济高质量发展的政策措施》（</w:t>
      </w:r>
      <w:r>
        <w:rPr>
          <w:rFonts w:hint="eastAsia"/>
          <w:kern w:val="0"/>
          <w:szCs w:val="32"/>
        </w:rPr>
        <w:t>东</w:t>
      </w:r>
      <w:r>
        <w:rPr>
          <w:kern w:val="0"/>
          <w:szCs w:val="32"/>
        </w:rPr>
        <w:t>府〔</w:t>
      </w:r>
      <w:r>
        <w:rPr>
          <w:kern w:val="0"/>
          <w:szCs w:val="32"/>
        </w:rPr>
        <w:t>2022</w:t>
      </w:r>
      <w:r>
        <w:rPr>
          <w:kern w:val="0"/>
          <w:szCs w:val="32"/>
        </w:rPr>
        <w:t>〕</w:t>
      </w:r>
      <w:r>
        <w:rPr>
          <w:kern w:val="0"/>
          <w:szCs w:val="32"/>
        </w:rPr>
        <w:t>1</w:t>
      </w:r>
      <w:r>
        <w:rPr>
          <w:kern w:val="0"/>
          <w:szCs w:val="32"/>
        </w:rPr>
        <w:t>号）等文件精神</w:t>
      </w:r>
      <w:r>
        <w:rPr>
          <w:bCs/>
          <w:szCs w:val="32"/>
        </w:rPr>
        <w:t>，结合我市实际，</w:t>
      </w:r>
      <w:r>
        <w:rPr>
          <w:kern w:val="0"/>
          <w:szCs w:val="32"/>
        </w:rPr>
        <w:t>认定一批</w:t>
      </w:r>
      <w:r>
        <w:rPr>
          <w:rFonts w:hint="eastAsia"/>
          <w:kern w:val="0"/>
          <w:szCs w:val="32"/>
        </w:rPr>
        <w:t>智能车</w:t>
      </w:r>
      <w:r>
        <w:rPr>
          <w:kern w:val="0"/>
          <w:szCs w:val="32"/>
        </w:rPr>
        <w:t>间，</w:t>
      </w:r>
      <w:r>
        <w:rPr>
          <w:rFonts w:hint="eastAsia"/>
          <w:kern w:val="0"/>
          <w:szCs w:val="32"/>
        </w:rPr>
        <w:t>发</w:t>
      </w:r>
      <w:r>
        <w:rPr>
          <w:kern w:val="0"/>
          <w:szCs w:val="32"/>
        </w:rPr>
        <w:t>挥示范带动作用，</w:t>
      </w:r>
      <w:r>
        <w:rPr>
          <w:rFonts w:hint="eastAsia"/>
          <w:kern w:val="0"/>
          <w:szCs w:val="32"/>
        </w:rPr>
        <w:t>助力制造业数字化转型，实现高质</w:t>
      </w:r>
      <w:r>
        <w:rPr>
          <w:rFonts w:hint="eastAsia"/>
          <w:bCs/>
          <w:szCs w:val="32"/>
        </w:rPr>
        <w:t>量发展</w:t>
      </w:r>
      <w:r>
        <w:rPr>
          <w:bCs/>
          <w:szCs w:val="32"/>
        </w:rPr>
        <w:t>，特制定本办法。</w:t>
      </w:r>
    </w:p>
    <w:p w:rsidR="00035E40" w:rsidRDefault="003968CC">
      <w:pPr>
        <w:spacing w:line="600" w:lineRule="exact"/>
        <w:ind w:firstLine="640"/>
        <w:rPr>
          <w:b/>
          <w:bCs/>
          <w:szCs w:val="32"/>
        </w:rPr>
      </w:pPr>
      <w:r>
        <w:rPr>
          <w:rFonts w:ascii="黑体" w:eastAsia="黑体" w:hAnsi="黑体" w:cs="黑体" w:hint="eastAsia"/>
          <w:szCs w:val="32"/>
        </w:rPr>
        <w:t xml:space="preserve">第二条 </w:t>
      </w:r>
      <w:r>
        <w:rPr>
          <w:b/>
          <w:bCs/>
          <w:szCs w:val="32"/>
        </w:rPr>
        <w:t xml:space="preserve"> </w:t>
      </w:r>
      <w:r>
        <w:rPr>
          <w:bCs/>
          <w:szCs w:val="32"/>
        </w:rPr>
        <w:t>本办法适用于东莞市工业和信息化局（以下简称</w:t>
      </w:r>
      <w:r>
        <w:rPr>
          <w:rFonts w:hint="eastAsia"/>
          <w:bCs/>
          <w:szCs w:val="32"/>
        </w:rPr>
        <w:t>“</w:t>
      </w:r>
      <w:r>
        <w:rPr>
          <w:bCs/>
          <w:szCs w:val="32"/>
        </w:rPr>
        <w:t>市工业和信息化局</w:t>
      </w:r>
      <w:r>
        <w:rPr>
          <w:rFonts w:hint="eastAsia"/>
          <w:bCs/>
          <w:szCs w:val="32"/>
        </w:rPr>
        <w:t>”</w:t>
      </w:r>
      <w:r>
        <w:rPr>
          <w:bCs/>
          <w:szCs w:val="32"/>
        </w:rPr>
        <w:t>）认定的东莞市</w:t>
      </w:r>
      <w:r>
        <w:rPr>
          <w:rFonts w:hint="eastAsia"/>
          <w:bCs/>
          <w:szCs w:val="32"/>
        </w:rPr>
        <w:t>智能车</w:t>
      </w:r>
      <w:r>
        <w:rPr>
          <w:bCs/>
          <w:szCs w:val="32"/>
        </w:rPr>
        <w:t>间（以下简称</w:t>
      </w:r>
      <w:r>
        <w:rPr>
          <w:rFonts w:hint="eastAsia"/>
          <w:bCs/>
          <w:szCs w:val="32"/>
        </w:rPr>
        <w:t>“智能车间”</w:t>
      </w:r>
      <w:r>
        <w:rPr>
          <w:bCs/>
          <w:szCs w:val="32"/>
        </w:rPr>
        <w:t>）</w:t>
      </w:r>
      <w:r>
        <w:rPr>
          <w:rFonts w:hint="eastAsia"/>
          <w:bCs/>
          <w:szCs w:val="32"/>
        </w:rPr>
        <w:t>。</w:t>
      </w:r>
    </w:p>
    <w:p w:rsidR="00035E40" w:rsidRDefault="003968CC">
      <w:pPr>
        <w:ind w:firstLine="640"/>
        <w:rPr>
          <w:rFonts w:ascii="黑体" w:eastAsia="黑体" w:hAnsi="黑体" w:cs="黑体"/>
          <w:szCs w:val="32"/>
        </w:rPr>
      </w:pPr>
      <w:r>
        <w:rPr>
          <w:rFonts w:ascii="黑体" w:eastAsia="黑体" w:hAnsi="黑体" w:cs="黑体" w:hint="eastAsia"/>
          <w:szCs w:val="32"/>
        </w:rPr>
        <w:t>第三</w:t>
      </w:r>
      <w:r>
        <w:rPr>
          <w:rFonts w:ascii="黑体" w:eastAsia="黑体" w:hAnsi="黑体" w:cs="黑体"/>
          <w:szCs w:val="32"/>
        </w:rPr>
        <w:t>条</w:t>
      </w:r>
      <w:r>
        <w:rPr>
          <w:rFonts w:ascii="黑体" w:eastAsia="黑体" w:hAnsi="黑体" w:cs="黑体" w:hint="eastAsia"/>
          <w:szCs w:val="32"/>
        </w:rPr>
        <w:t xml:space="preserve">  </w:t>
      </w:r>
      <w:r>
        <w:rPr>
          <w:szCs w:val="32"/>
        </w:rPr>
        <w:t>本办法所称</w:t>
      </w:r>
      <w:r>
        <w:rPr>
          <w:rFonts w:hint="eastAsia"/>
          <w:bCs/>
          <w:szCs w:val="32"/>
        </w:rPr>
        <w:t>智能车</w:t>
      </w:r>
      <w:r>
        <w:rPr>
          <w:bCs/>
          <w:szCs w:val="32"/>
        </w:rPr>
        <w:t>间</w:t>
      </w:r>
      <w:r>
        <w:rPr>
          <w:szCs w:val="32"/>
        </w:rPr>
        <w:t>是</w:t>
      </w:r>
      <w:r>
        <w:rPr>
          <w:rFonts w:hint="eastAsia"/>
          <w:szCs w:val="32"/>
        </w:rPr>
        <w:t>以</w:t>
      </w:r>
      <w:r>
        <w:rPr>
          <w:szCs w:val="32"/>
        </w:rPr>
        <w:t>生产</w:t>
      </w:r>
      <w:r>
        <w:rPr>
          <w:rFonts w:hint="eastAsia"/>
          <w:szCs w:val="32"/>
        </w:rPr>
        <w:t>过程</w:t>
      </w:r>
      <w:r>
        <w:rPr>
          <w:szCs w:val="32"/>
        </w:rPr>
        <w:t>的</w:t>
      </w:r>
      <w:r>
        <w:rPr>
          <w:rFonts w:hint="eastAsia"/>
          <w:szCs w:val="32"/>
        </w:rPr>
        <w:t>软件</w:t>
      </w:r>
      <w:r>
        <w:rPr>
          <w:szCs w:val="32"/>
        </w:rPr>
        <w:t>系统和</w:t>
      </w:r>
      <w:r>
        <w:rPr>
          <w:rFonts w:hint="eastAsia"/>
          <w:szCs w:val="32"/>
        </w:rPr>
        <w:t>硬</w:t>
      </w:r>
      <w:r>
        <w:rPr>
          <w:szCs w:val="32"/>
        </w:rPr>
        <w:t>件设备</w:t>
      </w:r>
      <w:r>
        <w:rPr>
          <w:rFonts w:hint="eastAsia"/>
          <w:szCs w:val="32"/>
        </w:rPr>
        <w:t>为基础</w:t>
      </w:r>
      <w:r>
        <w:rPr>
          <w:szCs w:val="32"/>
        </w:rPr>
        <w:t>，以</w:t>
      </w:r>
      <w:r>
        <w:rPr>
          <w:rFonts w:hint="eastAsia"/>
          <w:szCs w:val="32"/>
        </w:rPr>
        <w:t>自</w:t>
      </w:r>
      <w:r>
        <w:rPr>
          <w:szCs w:val="32"/>
        </w:rPr>
        <w:t>动化、数字化和智能化技术</w:t>
      </w:r>
      <w:r>
        <w:rPr>
          <w:rFonts w:hint="eastAsia"/>
          <w:szCs w:val="32"/>
        </w:rPr>
        <w:t>等</w:t>
      </w:r>
      <w:r>
        <w:rPr>
          <w:szCs w:val="32"/>
        </w:rPr>
        <w:t>为手段，用网络连接车间不同单元，对生产运行过程进行规划、管理、控制和优化。</w:t>
      </w:r>
    </w:p>
    <w:p w:rsidR="00035E40" w:rsidRDefault="003968CC">
      <w:pPr>
        <w:ind w:firstLine="640"/>
        <w:rPr>
          <w:szCs w:val="32"/>
        </w:rPr>
      </w:pPr>
      <w:r>
        <w:rPr>
          <w:rFonts w:ascii="黑体" w:eastAsia="黑体" w:hAnsi="黑体" w:cs="黑体"/>
          <w:szCs w:val="32"/>
        </w:rPr>
        <w:lastRenderedPageBreak/>
        <w:t>第</w:t>
      </w:r>
      <w:r>
        <w:rPr>
          <w:rFonts w:ascii="黑体" w:eastAsia="黑体" w:hAnsi="黑体" w:cs="黑体" w:hint="eastAsia"/>
          <w:szCs w:val="32"/>
        </w:rPr>
        <w:t>四</w:t>
      </w:r>
      <w:r>
        <w:rPr>
          <w:rFonts w:ascii="黑体" w:eastAsia="黑体" w:hAnsi="黑体" w:cs="黑体"/>
          <w:szCs w:val="32"/>
        </w:rPr>
        <w:t>条</w:t>
      </w:r>
      <w:r>
        <w:rPr>
          <w:b/>
          <w:bCs/>
          <w:szCs w:val="32"/>
        </w:rPr>
        <w:t xml:space="preserve">  </w:t>
      </w:r>
      <w:r>
        <w:rPr>
          <w:rFonts w:hint="eastAsia"/>
          <w:szCs w:val="32"/>
        </w:rPr>
        <w:t>东莞</w:t>
      </w:r>
      <w:r>
        <w:rPr>
          <w:szCs w:val="32"/>
        </w:rPr>
        <w:t>市</w:t>
      </w:r>
      <w:r>
        <w:rPr>
          <w:rFonts w:hint="eastAsia"/>
          <w:szCs w:val="32"/>
        </w:rPr>
        <w:t>智能车</w:t>
      </w:r>
      <w:r>
        <w:rPr>
          <w:szCs w:val="32"/>
        </w:rPr>
        <w:t>间的认定遵循企业自愿、择优确定和公开、公平、公正原则。</w:t>
      </w:r>
      <w:r>
        <w:rPr>
          <w:rFonts w:hint="eastAsia"/>
          <w:szCs w:val="32"/>
        </w:rPr>
        <w:t>智能车</w:t>
      </w:r>
      <w:r>
        <w:rPr>
          <w:szCs w:val="32"/>
        </w:rPr>
        <w:t>间认定</w:t>
      </w:r>
      <w:r>
        <w:rPr>
          <w:rFonts w:hint="eastAsia"/>
          <w:szCs w:val="32"/>
        </w:rPr>
        <w:t>由</w:t>
      </w:r>
      <w:r>
        <w:rPr>
          <w:szCs w:val="32"/>
        </w:rPr>
        <w:t>市工业和信息化局负责。</w:t>
      </w:r>
      <w:r>
        <w:rPr>
          <w:kern w:val="0"/>
          <w:szCs w:val="32"/>
        </w:rPr>
        <w:t>各镇街（园区）工业和信息化主管部门</w:t>
      </w:r>
      <w:r>
        <w:rPr>
          <w:szCs w:val="32"/>
        </w:rPr>
        <w:t>协助市工业和信息化局</w:t>
      </w:r>
      <w:r>
        <w:rPr>
          <w:kern w:val="0"/>
          <w:szCs w:val="32"/>
        </w:rPr>
        <w:t>负责</w:t>
      </w:r>
      <w:r>
        <w:rPr>
          <w:szCs w:val="32"/>
        </w:rPr>
        <w:t>辖区内</w:t>
      </w:r>
      <w:r>
        <w:rPr>
          <w:rFonts w:hint="eastAsia"/>
          <w:szCs w:val="32"/>
        </w:rPr>
        <w:t>智能车</w:t>
      </w:r>
      <w:r>
        <w:rPr>
          <w:szCs w:val="32"/>
        </w:rPr>
        <w:t>间</w:t>
      </w:r>
      <w:r>
        <w:rPr>
          <w:rFonts w:hint="eastAsia"/>
          <w:szCs w:val="32"/>
        </w:rPr>
        <w:t>的申报</w:t>
      </w:r>
      <w:r>
        <w:rPr>
          <w:rFonts w:ascii="仿宋_GB2312" w:hAnsi="仿宋_GB2312" w:cs="仿宋_GB2312" w:hint="eastAsia"/>
          <w:szCs w:val="32"/>
        </w:rPr>
        <w:t>、指导和相关管理服务工作</w:t>
      </w:r>
      <w:r>
        <w:rPr>
          <w:szCs w:val="32"/>
        </w:rPr>
        <w:t>。</w:t>
      </w:r>
    </w:p>
    <w:p w:rsidR="00035E40" w:rsidRDefault="00035E40">
      <w:pPr>
        <w:spacing w:line="600" w:lineRule="exact"/>
        <w:ind w:firstLineChars="0" w:firstLine="0"/>
        <w:jc w:val="center"/>
        <w:rPr>
          <w:rFonts w:eastAsia="黑体"/>
          <w:szCs w:val="32"/>
        </w:rPr>
      </w:pPr>
    </w:p>
    <w:p w:rsidR="00035E40" w:rsidRDefault="003968CC">
      <w:pPr>
        <w:spacing w:line="600" w:lineRule="exact"/>
        <w:ind w:firstLineChars="0" w:firstLine="0"/>
        <w:jc w:val="center"/>
        <w:rPr>
          <w:rFonts w:eastAsia="黑体"/>
          <w:szCs w:val="32"/>
        </w:rPr>
      </w:pPr>
      <w:r>
        <w:rPr>
          <w:rFonts w:eastAsia="黑体" w:hint="eastAsia"/>
          <w:szCs w:val="32"/>
        </w:rPr>
        <w:t>第</w:t>
      </w:r>
      <w:r>
        <w:rPr>
          <w:rFonts w:eastAsia="黑体"/>
          <w:szCs w:val="32"/>
        </w:rPr>
        <w:t>二章</w:t>
      </w:r>
      <w:r>
        <w:rPr>
          <w:rFonts w:eastAsia="黑体" w:hint="eastAsia"/>
          <w:szCs w:val="32"/>
        </w:rPr>
        <w:t xml:space="preserve"> </w:t>
      </w:r>
      <w:r>
        <w:rPr>
          <w:rFonts w:eastAsia="黑体" w:hint="eastAsia"/>
          <w:szCs w:val="32"/>
        </w:rPr>
        <w:t>认</w:t>
      </w:r>
      <w:r>
        <w:rPr>
          <w:rFonts w:eastAsia="黑体"/>
          <w:szCs w:val="32"/>
        </w:rPr>
        <w:t>定条件</w:t>
      </w:r>
    </w:p>
    <w:p w:rsidR="00035E40" w:rsidRDefault="00035E40">
      <w:pPr>
        <w:spacing w:line="600" w:lineRule="exact"/>
        <w:ind w:firstLine="640"/>
        <w:rPr>
          <w:rFonts w:eastAsia="黑体"/>
          <w:szCs w:val="32"/>
        </w:rPr>
      </w:pPr>
    </w:p>
    <w:p w:rsidR="00035E40" w:rsidRDefault="003968CC">
      <w:pPr>
        <w:spacing w:line="600" w:lineRule="exact"/>
        <w:ind w:firstLine="640"/>
        <w:rPr>
          <w:szCs w:val="32"/>
        </w:rPr>
      </w:pPr>
      <w:r>
        <w:rPr>
          <w:rFonts w:ascii="黑体" w:eastAsia="黑体" w:hAnsi="黑体" w:cs="黑体"/>
          <w:szCs w:val="32"/>
        </w:rPr>
        <w:t>第</w:t>
      </w:r>
      <w:r>
        <w:rPr>
          <w:rFonts w:ascii="黑体" w:eastAsia="黑体" w:hAnsi="黑体" w:cs="黑体" w:hint="eastAsia"/>
          <w:szCs w:val="32"/>
        </w:rPr>
        <w:t>五</w:t>
      </w:r>
      <w:r>
        <w:rPr>
          <w:rFonts w:ascii="黑体" w:eastAsia="黑体" w:hAnsi="黑体" w:cs="黑体"/>
          <w:szCs w:val="32"/>
        </w:rPr>
        <w:t>条</w:t>
      </w:r>
      <w:r>
        <w:rPr>
          <w:b/>
          <w:bCs/>
          <w:szCs w:val="32"/>
        </w:rPr>
        <w:t xml:space="preserve">  </w:t>
      </w:r>
      <w:r>
        <w:rPr>
          <w:szCs w:val="32"/>
        </w:rPr>
        <w:t>企业申</w:t>
      </w:r>
      <w:r>
        <w:rPr>
          <w:rFonts w:hint="eastAsia"/>
          <w:szCs w:val="32"/>
        </w:rPr>
        <w:t>报智能车</w:t>
      </w:r>
      <w:r>
        <w:rPr>
          <w:szCs w:val="32"/>
        </w:rPr>
        <w:t>间应具备以下基本条件：</w:t>
      </w:r>
    </w:p>
    <w:p w:rsidR="00035E40" w:rsidRDefault="003968CC">
      <w:pPr>
        <w:spacing w:line="600" w:lineRule="exact"/>
        <w:ind w:firstLine="640"/>
        <w:rPr>
          <w:szCs w:val="32"/>
        </w:rPr>
      </w:pPr>
      <w:r>
        <w:rPr>
          <w:rFonts w:ascii="楷体_GB2312" w:eastAsia="楷体_GB2312" w:hAnsi="楷体_GB2312" w:cs="楷体_GB2312" w:hint="eastAsia"/>
          <w:szCs w:val="32"/>
        </w:rPr>
        <w:t>（一）</w:t>
      </w:r>
      <w:r>
        <w:rPr>
          <w:szCs w:val="32"/>
        </w:rPr>
        <w:t>在我市行政区域内注册，具有独立法人资格</w:t>
      </w:r>
      <w:r>
        <w:rPr>
          <w:rFonts w:ascii="仿宋_GB2312" w:hAnsi="仿宋_GB2312" w:cs="仿宋_GB2312" w:hint="eastAsia"/>
          <w:szCs w:val="32"/>
        </w:rPr>
        <w:t>且正常经营一年以上，</w:t>
      </w:r>
      <w:r>
        <w:rPr>
          <w:szCs w:val="32"/>
        </w:rPr>
        <w:t>遵守国家法律法规，认真履行社会责任，财务管理制度健全规范；</w:t>
      </w:r>
    </w:p>
    <w:p w:rsidR="00035E40" w:rsidRDefault="003968CC">
      <w:pPr>
        <w:spacing w:line="600" w:lineRule="exact"/>
        <w:ind w:firstLine="640"/>
        <w:rPr>
          <w:szCs w:val="32"/>
        </w:rPr>
      </w:pPr>
      <w:r>
        <w:rPr>
          <w:rFonts w:hint="eastAsia"/>
          <w:szCs w:val="32"/>
        </w:rPr>
        <w:t>（二</w:t>
      </w:r>
      <w:r>
        <w:rPr>
          <w:szCs w:val="32"/>
        </w:rPr>
        <w:t>）</w:t>
      </w:r>
      <w:r>
        <w:rPr>
          <w:rFonts w:hint="eastAsia"/>
          <w:szCs w:val="32"/>
        </w:rPr>
        <w:t>按</w:t>
      </w:r>
      <w:r>
        <w:rPr>
          <w:szCs w:val="32"/>
        </w:rPr>
        <w:t>照有关文件规定，申报企业不属于市级财政</w:t>
      </w:r>
      <w:r>
        <w:rPr>
          <w:rFonts w:hint="eastAsia"/>
          <w:szCs w:val="32"/>
        </w:rPr>
        <w:t>专项</w:t>
      </w:r>
      <w:r>
        <w:rPr>
          <w:szCs w:val="32"/>
        </w:rPr>
        <w:t>资金不予</w:t>
      </w:r>
      <w:r>
        <w:rPr>
          <w:rFonts w:hint="eastAsia"/>
          <w:szCs w:val="32"/>
        </w:rPr>
        <w:t>资助</w:t>
      </w:r>
      <w:r>
        <w:rPr>
          <w:szCs w:val="32"/>
        </w:rPr>
        <w:t>范围；</w:t>
      </w:r>
    </w:p>
    <w:p w:rsidR="00035E40" w:rsidRDefault="003968CC">
      <w:pPr>
        <w:ind w:firstLine="640"/>
        <w:rPr>
          <w:rFonts w:ascii="仿宋_GB2312" w:hAnsi="仿宋_GB2312" w:cs="仿宋_GB2312"/>
          <w:szCs w:val="32"/>
        </w:rPr>
      </w:pPr>
      <w:r>
        <w:rPr>
          <w:rFonts w:ascii="仿宋_GB2312" w:hAnsi="仿宋_GB2312" w:cs="仿宋_GB2312" w:hint="eastAsia"/>
          <w:szCs w:val="32"/>
        </w:rPr>
        <w:t>（三）企业主导产品（技术）符合国家产业政策和行业政策导向；</w:t>
      </w:r>
    </w:p>
    <w:p w:rsidR="00035E40" w:rsidRDefault="003968CC">
      <w:pPr>
        <w:ind w:firstLine="640"/>
      </w:pPr>
      <w:r>
        <w:rPr>
          <w:rFonts w:ascii="仿宋_GB2312" w:hAnsi="仿宋_GB2312" w:cs="仿宋_GB2312" w:hint="eastAsia"/>
          <w:szCs w:val="32"/>
        </w:rPr>
        <w:t>（四</w:t>
      </w:r>
      <w:r>
        <w:rPr>
          <w:rFonts w:ascii="仿宋_GB2312" w:hAnsi="仿宋_GB2312" w:cs="仿宋_GB2312"/>
          <w:szCs w:val="32"/>
        </w:rPr>
        <w:t>）</w:t>
      </w:r>
      <w:r>
        <w:rPr>
          <w:rFonts w:ascii="仿宋_GB2312" w:hAnsi="仿宋_GB2312" w:cs="仿宋_GB2312" w:hint="eastAsia"/>
          <w:szCs w:val="32"/>
        </w:rPr>
        <w:t>每</w:t>
      </w:r>
      <w:r>
        <w:rPr>
          <w:rFonts w:ascii="仿宋_GB2312" w:hAnsi="仿宋_GB2312" w:cs="仿宋_GB2312"/>
          <w:szCs w:val="32"/>
        </w:rPr>
        <w:t>家企业</w:t>
      </w:r>
      <w:r>
        <w:rPr>
          <w:rFonts w:ascii="仿宋_GB2312" w:hAnsi="仿宋_GB2312" w:cs="仿宋_GB2312" w:hint="eastAsia"/>
          <w:szCs w:val="32"/>
        </w:rPr>
        <w:t>每</w:t>
      </w:r>
      <w:r>
        <w:rPr>
          <w:rFonts w:ascii="仿宋_GB2312" w:hAnsi="仿宋_GB2312" w:cs="仿宋_GB2312"/>
          <w:szCs w:val="32"/>
        </w:rPr>
        <w:t>次只能</w:t>
      </w:r>
      <w:r>
        <w:rPr>
          <w:rFonts w:ascii="仿宋_GB2312" w:hAnsi="仿宋_GB2312" w:cs="仿宋_GB2312" w:hint="eastAsia"/>
          <w:szCs w:val="32"/>
        </w:rPr>
        <w:t>申报一</w:t>
      </w:r>
      <w:r>
        <w:rPr>
          <w:rFonts w:ascii="仿宋_GB2312" w:hAnsi="仿宋_GB2312" w:cs="仿宋_GB2312"/>
          <w:szCs w:val="32"/>
        </w:rPr>
        <w:t>个</w:t>
      </w:r>
      <w:r>
        <w:rPr>
          <w:rFonts w:ascii="仿宋_GB2312" w:hAnsi="仿宋_GB2312" w:cs="仿宋_GB2312" w:hint="eastAsia"/>
          <w:szCs w:val="32"/>
        </w:rPr>
        <w:t>智能</w:t>
      </w:r>
      <w:r>
        <w:rPr>
          <w:rFonts w:ascii="仿宋_GB2312" w:hAnsi="仿宋_GB2312" w:cs="仿宋_GB2312"/>
          <w:szCs w:val="32"/>
        </w:rPr>
        <w:t>车间项目，</w:t>
      </w:r>
      <w:r>
        <w:rPr>
          <w:rFonts w:ascii="仿宋_GB2312" w:hAnsi="仿宋_GB2312" w:cs="仿宋_GB2312" w:hint="eastAsia"/>
          <w:szCs w:val="32"/>
        </w:rPr>
        <w:t>申报</w:t>
      </w:r>
      <w:r>
        <w:rPr>
          <w:rFonts w:ascii="仿宋_GB2312" w:hAnsi="仿宋_GB2312" w:cs="仿宋_GB2312"/>
          <w:szCs w:val="32"/>
        </w:rPr>
        <w:t>项目的</w:t>
      </w:r>
      <w:r>
        <w:rPr>
          <w:rFonts w:hint="eastAsia"/>
          <w:szCs w:val="32"/>
        </w:rPr>
        <w:t>硬件</w:t>
      </w:r>
      <w:r>
        <w:rPr>
          <w:szCs w:val="32"/>
        </w:rPr>
        <w:t>装备</w:t>
      </w:r>
      <w:r>
        <w:rPr>
          <w:rFonts w:hint="eastAsia"/>
          <w:szCs w:val="32"/>
        </w:rPr>
        <w:t>和</w:t>
      </w:r>
      <w:r>
        <w:rPr>
          <w:szCs w:val="32"/>
        </w:rPr>
        <w:t>软件</w:t>
      </w:r>
      <w:r>
        <w:rPr>
          <w:rFonts w:hint="eastAsia"/>
          <w:szCs w:val="32"/>
        </w:rPr>
        <w:t>系统</w:t>
      </w:r>
      <w:r>
        <w:rPr>
          <w:rFonts w:ascii="仿宋_GB2312" w:hAnsi="仿宋_GB2312" w:cs="仿宋_GB2312" w:hint="eastAsia"/>
          <w:szCs w:val="32"/>
        </w:rPr>
        <w:t>实际投入</w:t>
      </w:r>
      <w:r>
        <w:rPr>
          <w:rFonts w:hint="eastAsia"/>
        </w:rPr>
        <w:t>不低于</w:t>
      </w:r>
      <w:r>
        <w:t>500</w:t>
      </w:r>
      <w:r>
        <w:rPr>
          <w:rFonts w:hint="eastAsia"/>
        </w:rPr>
        <w:t>万元（含）。</w:t>
      </w:r>
    </w:p>
    <w:p w:rsidR="00035E40" w:rsidRDefault="003968CC">
      <w:pPr>
        <w:spacing w:line="600" w:lineRule="exact"/>
        <w:ind w:firstLine="640"/>
        <w:rPr>
          <w:szCs w:val="32"/>
        </w:rPr>
      </w:pPr>
      <w:r>
        <w:rPr>
          <w:rFonts w:ascii="黑体" w:eastAsia="黑体" w:hAnsi="黑体" w:cs="黑体" w:hint="eastAsia"/>
          <w:szCs w:val="32"/>
        </w:rPr>
        <w:t>第</w:t>
      </w:r>
      <w:r>
        <w:rPr>
          <w:rFonts w:ascii="黑体" w:eastAsia="黑体" w:hAnsi="黑体" w:cs="黑体"/>
          <w:szCs w:val="32"/>
        </w:rPr>
        <w:t>六条</w:t>
      </w:r>
      <w:r>
        <w:rPr>
          <w:rFonts w:ascii="仿宋_GB2312" w:hAnsi="仿宋_GB2312" w:cs="仿宋_GB2312" w:hint="eastAsia"/>
          <w:szCs w:val="32"/>
        </w:rPr>
        <w:t xml:space="preserve">  </w:t>
      </w:r>
      <w:r>
        <w:rPr>
          <w:rFonts w:hint="eastAsia"/>
          <w:szCs w:val="32"/>
        </w:rPr>
        <w:t>智能车</w:t>
      </w:r>
      <w:r>
        <w:rPr>
          <w:szCs w:val="32"/>
        </w:rPr>
        <w:t>间</w:t>
      </w:r>
      <w:r>
        <w:rPr>
          <w:rFonts w:hint="eastAsia"/>
          <w:szCs w:val="32"/>
        </w:rPr>
        <w:t>建设标准要素</w:t>
      </w:r>
      <w:r>
        <w:rPr>
          <w:szCs w:val="32"/>
        </w:rPr>
        <w:t>：</w:t>
      </w:r>
    </w:p>
    <w:p w:rsidR="00035E40" w:rsidRDefault="003968CC">
      <w:pPr>
        <w:pStyle w:val="2"/>
        <w:spacing w:line="600" w:lineRule="exact"/>
        <w:ind w:firstLine="640"/>
      </w:pPr>
      <w:r>
        <w:rPr>
          <w:rFonts w:hint="eastAsia"/>
        </w:rPr>
        <w:t>（一</w:t>
      </w:r>
      <w:r>
        <w:t>）</w:t>
      </w:r>
      <w:r>
        <w:rPr>
          <w:rFonts w:hint="eastAsia"/>
        </w:rPr>
        <w:t>设计</w:t>
      </w:r>
      <w:r>
        <w:t>研发</w:t>
      </w:r>
    </w:p>
    <w:p w:rsidR="00035E40" w:rsidRDefault="003968CC">
      <w:pPr>
        <w:spacing w:line="600" w:lineRule="exact"/>
        <w:ind w:firstLine="640"/>
        <w:rPr>
          <w:szCs w:val="32"/>
        </w:rPr>
      </w:pPr>
      <w:r>
        <w:rPr>
          <w:rFonts w:hint="eastAsia"/>
          <w:szCs w:val="32"/>
        </w:rPr>
        <w:t xml:space="preserve">1. </w:t>
      </w:r>
      <w:r>
        <w:rPr>
          <w:rFonts w:hint="eastAsia"/>
          <w:szCs w:val="32"/>
        </w:rPr>
        <w:t>车间设计数字化。车间的总体设计、工艺流程及布局建立数字化模型，并进行模拟仿真，实现规划、生产、运营</w:t>
      </w:r>
      <w:r>
        <w:rPr>
          <w:rFonts w:hint="eastAsia"/>
          <w:szCs w:val="32"/>
        </w:rPr>
        <w:lastRenderedPageBreak/>
        <w:t>全流程数字化管理。</w:t>
      </w:r>
    </w:p>
    <w:p w:rsidR="00035E40" w:rsidRDefault="003968CC">
      <w:pPr>
        <w:spacing w:line="600" w:lineRule="exact"/>
        <w:ind w:firstLine="640"/>
        <w:rPr>
          <w:szCs w:val="32"/>
        </w:rPr>
      </w:pPr>
      <w:r>
        <w:rPr>
          <w:rFonts w:hint="eastAsia"/>
          <w:szCs w:val="32"/>
        </w:rPr>
        <w:t>2</w:t>
      </w:r>
      <w:r>
        <w:rPr>
          <w:szCs w:val="32"/>
        </w:rPr>
        <w:t xml:space="preserve">. </w:t>
      </w:r>
      <w:r>
        <w:rPr>
          <w:rFonts w:hint="eastAsia"/>
          <w:szCs w:val="32"/>
        </w:rPr>
        <w:t>产品设计数字化。采用</w:t>
      </w:r>
      <w:r>
        <w:rPr>
          <w:rFonts w:hint="eastAsia"/>
          <w:szCs w:val="32"/>
        </w:rPr>
        <w:t>CAD</w:t>
      </w:r>
      <w:r>
        <w:rPr>
          <w:rFonts w:hint="eastAsia"/>
          <w:szCs w:val="32"/>
        </w:rPr>
        <w:t>、</w:t>
      </w:r>
      <w:r>
        <w:rPr>
          <w:rFonts w:hint="eastAsia"/>
          <w:szCs w:val="32"/>
        </w:rPr>
        <w:t>CAM</w:t>
      </w:r>
      <w:r>
        <w:rPr>
          <w:rFonts w:hint="eastAsia"/>
          <w:szCs w:val="32"/>
        </w:rPr>
        <w:t>、</w:t>
      </w:r>
      <w:r>
        <w:rPr>
          <w:rFonts w:hint="eastAsia"/>
          <w:szCs w:val="32"/>
        </w:rPr>
        <w:t>CAE</w:t>
      </w:r>
      <w:r>
        <w:rPr>
          <w:rFonts w:hint="eastAsia"/>
          <w:szCs w:val="32"/>
        </w:rPr>
        <w:t>、</w:t>
      </w:r>
      <w:r>
        <w:rPr>
          <w:rFonts w:hint="eastAsia"/>
          <w:szCs w:val="32"/>
        </w:rPr>
        <w:t>CAPP</w:t>
      </w:r>
      <w:r>
        <w:rPr>
          <w:rFonts w:hint="eastAsia"/>
          <w:szCs w:val="32"/>
        </w:rPr>
        <w:t>等数字化制造技术，实现数字化三维设计和工艺仿真分析。建立</w:t>
      </w:r>
      <w:r>
        <w:rPr>
          <w:rFonts w:hint="eastAsia"/>
          <w:szCs w:val="32"/>
        </w:rPr>
        <w:t>PDM/PLM</w:t>
      </w:r>
      <w:r>
        <w:rPr>
          <w:rFonts w:hint="eastAsia"/>
          <w:szCs w:val="32"/>
        </w:rPr>
        <w:t>系统（图档管理、产品结构管理</w:t>
      </w:r>
      <w:r>
        <w:rPr>
          <w:rFonts w:hint="eastAsia"/>
          <w:szCs w:val="32"/>
        </w:rPr>
        <w:t xml:space="preserve"> </w:t>
      </w:r>
      <w:r>
        <w:rPr>
          <w:rFonts w:hint="eastAsia"/>
          <w:szCs w:val="32"/>
        </w:rPr>
        <w:t>、变更管理、配置管理、需求管理），实现协同研发管理。产品信息能够贯穿于设计、制造、质量、物流等环节，实现产品全生命周期管理。</w:t>
      </w:r>
    </w:p>
    <w:p w:rsidR="00035E40" w:rsidRDefault="003968CC">
      <w:pPr>
        <w:pStyle w:val="2"/>
        <w:spacing w:line="600" w:lineRule="exact"/>
        <w:ind w:firstLine="640"/>
      </w:pPr>
      <w:r>
        <w:rPr>
          <w:rFonts w:hint="eastAsia"/>
        </w:rPr>
        <w:t>（二</w:t>
      </w:r>
      <w:r>
        <w:t>）</w:t>
      </w:r>
      <w:r>
        <w:rPr>
          <w:rFonts w:hint="eastAsia"/>
        </w:rPr>
        <w:t>生</w:t>
      </w:r>
      <w:r>
        <w:t>产过程</w:t>
      </w:r>
    </w:p>
    <w:p w:rsidR="00035E40" w:rsidRDefault="003968CC">
      <w:pPr>
        <w:spacing w:line="600" w:lineRule="exact"/>
        <w:ind w:firstLine="640"/>
        <w:rPr>
          <w:szCs w:val="32"/>
        </w:rPr>
      </w:pPr>
      <w:r>
        <w:rPr>
          <w:rFonts w:hint="eastAsia"/>
          <w:szCs w:val="32"/>
        </w:rPr>
        <w:t xml:space="preserve">1. </w:t>
      </w:r>
      <w:r>
        <w:rPr>
          <w:rFonts w:hint="eastAsia"/>
          <w:szCs w:val="32"/>
        </w:rPr>
        <w:t>生产</w:t>
      </w:r>
      <w:r>
        <w:rPr>
          <w:szCs w:val="32"/>
        </w:rPr>
        <w:t>过程自动化</w:t>
      </w:r>
      <w:r>
        <w:rPr>
          <w:rFonts w:hint="eastAsia"/>
          <w:szCs w:val="32"/>
        </w:rPr>
        <w:t>。构建现场控制网络，采用工业机器人或自动化装置实现自动化生产。制造过程现场数据采集和分析。车间物流跟踪及追溯系统（基于</w:t>
      </w:r>
      <w:r>
        <w:rPr>
          <w:rFonts w:hint="eastAsia"/>
          <w:szCs w:val="32"/>
        </w:rPr>
        <w:t>RFID</w:t>
      </w:r>
      <w:r>
        <w:rPr>
          <w:rFonts w:hint="eastAsia"/>
          <w:szCs w:val="32"/>
        </w:rPr>
        <w:t>和条码等技术）。采用机器视觉等先进技术对关键工艺参数进行在线测量。</w:t>
      </w:r>
    </w:p>
    <w:p w:rsidR="00035E40" w:rsidRDefault="003968CC">
      <w:pPr>
        <w:ind w:firstLine="640"/>
      </w:pPr>
      <w:r>
        <w:rPr>
          <w:szCs w:val="32"/>
        </w:rPr>
        <w:t>2</w:t>
      </w:r>
      <w:r>
        <w:rPr>
          <w:rFonts w:hint="eastAsia"/>
          <w:szCs w:val="32"/>
        </w:rPr>
        <w:t xml:space="preserve">. </w:t>
      </w:r>
      <w:r>
        <w:rPr>
          <w:rFonts w:hint="eastAsia"/>
          <w:szCs w:val="32"/>
        </w:rPr>
        <w:t>数据互联互通。</w:t>
      </w:r>
      <w:r>
        <w:rPr>
          <w:rFonts w:hint="eastAsia"/>
        </w:rPr>
        <w:t>建立实时数据库平台。实时数据库与制造过程自动化系统实现互通集成。实时数据库与生产管理系统互通集成。生产实现现场数据可视化、信息共享和优化管理</w:t>
      </w:r>
      <w:r>
        <w:rPr>
          <w:rFonts w:hint="eastAsia"/>
          <w:szCs w:val="32"/>
        </w:rPr>
        <w:t>。实现</w:t>
      </w:r>
      <w:r>
        <w:rPr>
          <w:rFonts w:hint="eastAsia"/>
          <w:szCs w:val="32"/>
        </w:rPr>
        <w:t>ERP</w:t>
      </w:r>
      <w:r>
        <w:rPr>
          <w:rFonts w:hint="eastAsia"/>
          <w:szCs w:val="32"/>
        </w:rPr>
        <w:t>、</w:t>
      </w:r>
      <w:r>
        <w:rPr>
          <w:rFonts w:hint="eastAsia"/>
          <w:szCs w:val="32"/>
        </w:rPr>
        <w:t>MES</w:t>
      </w:r>
      <w:r>
        <w:rPr>
          <w:rFonts w:hint="eastAsia"/>
          <w:szCs w:val="32"/>
        </w:rPr>
        <w:t>和现场控制系统的协同，提高生产效率。</w:t>
      </w:r>
    </w:p>
    <w:p w:rsidR="00035E40" w:rsidRDefault="003968CC">
      <w:pPr>
        <w:spacing w:line="600" w:lineRule="exact"/>
        <w:ind w:firstLine="640"/>
        <w:rPr>
          <w:szCs w:val="32"/>
        </w:rPr>
      </w:pPr>
      <w:r>
        <w:rPr>
          <w:rFonts w:hint="eastAsia"/>
          <w:szCs w:val="32"/>
        </w:rPr>
        <w:t xml:space="preserve">3. </w:t>
      </w:r>
      <w:r>
        <w:rPr>
          <w:rFonts w:hint="eastAsia"/>
          <w:szCs w:val="32"/>
        </w:rPr>
        <w:t>制造执行</w:t>
      </w:r>
      <w:r>
        <w:rPr>
          <w:szCs w:val="32"/>
        </w:rPr>
        <w:t>系统应用。</w:t>
      </w:r>
      <w:r>
        <w:rPr>
          <w:rFonts w:hint="eastAsia"/>
          <w:szCs w:val="32"/>
        </w:rPr>
        <w:t>应用智能生产系统（如</w:t>
      </w:r>
      <w:r>
        <w:rPr>
          <w:rFonts w:hint="eastAsia"/>
          <w:szCs w:val="32"/>
        </w:rPr>
        <w:t>PLC</w:t>
      </w:r>
      <w:r>
        <w:rPr>
          <w:rFonts w:hint="eastAsia"/>
          <w:szCs w:val="32"/>
        </w:rPr>
        <w:t>应用、</w:t>
      </w:r>
      <w:r>
        <w:rPr>
          <w:rFonts w:hint="eastAsia"/>
          <w:szCs w:val="32"/>
        </w:rPr>
        <w:t>DCS</w:t>
      </w:r>
      <w:r>
        <w:rPr>
          <w:rFonts w:hint="eastAsia"/>
          <w:szCs w:val="32"/>
        </w:rPr>
        <w:t>应用、</w:t>
      </w:r>
      <w:r>
        <w:rPr>
          <w:rFonts w:hint="eastAsia"/>
          <w:szCs w:val="32"/>
        </w:rPr>
        <w:t>DNC</w:t>
      </w:r>
      <w:r>
        <w:rPr>
          <w:rFonts w:hint="eastAsia"/>
          <w:szCs w:val="32"/>
        </w:rPr>
        <w:t>应用、</w:t>
      </w:r>
      <w:r>
        <w:rPr>
          <w:rFonts w:hint="eastAsia"/>
          <w:szCs w:val="32"/>
        </w:rPr>
        <w:t>MES</w:t>
      </w:r>
      <w:r>
        <w:rPr>
          <w:rFonts w:hint="eastAsia"/>
          <w:szCs w:val="32"/>
        </w:rPr>
        <w:t>应用功能），高级计划排产（</w:t>
      </w:r>
      <w:r>
        <w:rPr>
          <w:rFonts w:hint="eastAsia"/>
          <w:szCs w:val="32"/>
        </w:rPr>
        <w:t>APS</w:t>
      </w:r>
      <w:r>
        <w:rPr>
          <w:rFonts w:hint="eastAsia"/>
          <w:szCs w:val="32"/>
        </w:rPr>
        <w:t>）、智能过程智能化分析能实现生产数据采集、可视化生产排产、质量管理、设备管理、生产作业指导、生产过程追溯、车间人员排班。</w:t>
      </w:r>
    </w:p>
    <w:p w:rsidR="00035E40" w:rsidRDefault="003968CC">
      <w:pPr>
        <w:pStyle w:val="2"/>
        <w:spacing w:line="600" w:lineRule="exact"/>
        <w:ind w:firstLine="640"/>
      </w:pPr>
      <w:r>
        <w:rPr>
          <w:rFonts w:hint="eastAsia"/>
        </w:rPr>
        <w:lastRenderedPageBreak/>
        <w:t>（三</w:t>
      </w:r>
      <w:r>
        <w:t>）</w:t>
      </w:r>
      <w:r>
        <w:rPr>
          <w:rFonts w:hint="eastAsia"/>
        </w:rPr>
        <w:t>仓储</w:t>
      </w:r>
      <w:r>
        <w:t>物流</w:t>
      </w:r>
    </w:p>
    <w:p w:rsidR="00035E40" w:rsidRDefault="003968CC">
      <w:pPr>
        <w:spacing w:line="600" w:lineRule="exact"/>
        <w:ind w:firstLine="640"/>
        <w:rPr>
          <w:szCs w:val="32"/>
        </w:rPr>
      </w:pPr>
      <w:r>
        <w:rPr>
          <w:rFonts w:hint="eastAsia"/>
          <w:szCs w:val="32"/>
        </w:rPr>
        <w:t>基于条形码、</w:t>
      </w:r>
      <w:r>
        <w:rPr>
          <w:rFonts w:hint="eastAsia"/>
          <w:szCs w:val="32"/>
        </w:rPr>
        <w:t>RFID</w:t>
      </w:r>
      <w:r>
        <w:rPr>
          <w:rFonts w:hint="eastAsia"/>
          <w:szCs w:val="32"/>
        </w:rPr>
        <w:t>等识别技术实现自动出入库管理。建立仓储模型和配送模型，</w:t>
      </w:r>
      <w:r>
        <w:rPr>
          <w:szCs w:val="32"/>
        </w:rPr>
        <w:t>实</w:t>
      </w:r>
      <w:r>
        <w:rPr>
          <w:rFonts w:hint="eastAsia"/>
          <w:szCs w:val="32"/>
        </w:rPr>
        <w:t>现</w:t>
      </w:r>
      <w:r>
        <w:rPr>
          <w:szCs w:val="32"/>
        </w:rPr>
        <w:t>仓储配送与生产计划、制造执行以及企业资源管理业务的集成</w:t>
      </w:r>
      <w:r>
        <w:rPr>
          <w:rFonts w:hint="eastAsia"/>
          <w:szCs w:val="32"/>
        </w:rPr>
        <w:t>。通过生产线实际生产计划实时拉动物料的精准配送，实现仓储和配送的可视化管理。应用立体仓库、</w:t>
      </w:r>
      <w:r>
        <w:rPr>
          <w:rFonts w:hint="eastAsia"/>
          <w:szCs w:val="32"/>
        </w:rPr>
        <w:t>AGV</w:t>
      </w:r>
      <w:r>
        <w:rPr>
          <w:rFonts w:hint="eastAsia"/>
          <w:szCs w:val="32"/>
        </w:rPr>
        <w:t>等实现关键件的仓储和配送。</w:t>
      </w:r>
    </w:p>
    <w:p w:rsidR="00035E40" w:rsidRDefault="003968CC">
      <w:pPr>
        <w:pStyle w:val="2"/>
        <w:spacing w:line="600" w:lineRule="exact"/>
        <w:ind w:firstLine="640"/>
      </w:pPr>
      <w:r>
        <w:rPr>
          <w:rFonts w:hint="eastAsia"/>
        </w:rPr>
        <w:t>（四</w:t>
      </w:r>
      <w:r>
        <w:t>）</w:t>
      </w:r>
      <w:r>
        <w:rPr>
          <w:rFonts w:hint="eastAsia"/>
        </w:rPr>
        <w:t>工</w:t>
      </w:r>
      <w:r>
        <w:t>业互联网应用</w:t>
      </w:r>
    </w:p>
    <w:p w:rsidR="00035E40" w:rsidRDefault="003968CC">
      <w:pPr>
        <w:spacing w:line="600" w:lineRule="exact"/>
        <w:ind w:firstLine="640"/>
        <w:rPr>
          <w:szCs w:val="32"/>
        </w:rPr>
      </w:pPr>
      <w:r>
        <w:rPr>
          <w:rFonts w:hint="eastAsia"/>
          <w:szCs w:val="32"/>
        </w:rPr>
        <w:t>在工业互</w:t>
      </w:r>
      <w:r>
        <w:rPr>
          <w:szCs w:val="32"/>
        </w:rPr>
        <w:t>联网</w:t>
      </w:r>
      <w:r>
        <w:rPr>
          <w:rFonts w:hint="eastAsia"/>
          <w:szCs w:val="32"/>
        </w:rPr>
        <w:t>平台层面对工业数据进行分析和应用，实现研发设计、原料采购、生产制造、经营管理、仓储物流、售后服务等企业生产经营关键环节中至少</w:t>
      </w:r>
      <w:r>
        <w:rPr>
          <w:rFonts w:hint="eastAsia"/>
          <w:szCs w:val="32"/>
        </w:rPr>
        <w:t>2</w:t>
      </w:r>
      <w:r>
        <w:rPr>
          <w:rFonts w:hint="eastAsia"/>
          <w:szCs w:val="32"/>
        </w:rPr>
        <w:t>个环节的数据打通。为企业生产、管理等过程提供分析决策。平</w:t>
      </w:r>
      <w:r>
        <w:rPr>
          <w:szCs w:val="32"/>
        </w:rPr>
        <w:t>台</w:t>
      </w:r>
      <w:r>
        <w:rPr>
          <w:rFonts w:hint="eastAsia"/>
          <w:szCs w:val="32"/>
        </w:rPr>
        <w:t>已连接</w:t>
      </w:r>
      <w:r>
        <w:rPr>
          <w:szCs w:val="32"/>
        </w:rPr>
        <w:t>一定</w:t>
      </w:r>
      <w:r>
        <w:rPr>
          <w:rFonts w:hint="eastAsia"/>
          <w:szCs w:val="32"/>
        </w:rPr>
        <w:t>设备数量，并</w:t>
      </w:r>
      <w:r>
        <w:rPr>
          <w:szCs w:val="32"/>
        </w:rPr>
        <w:t>采集设备数据，达到相当应用规模。</w:t>
      </w:r>
    </w:p>
    <w:p w:rsidR="00035E40" w:rsidRDefault="003968CC">
      <w:pPr>
        <w:pStyle w:val="2"/>
        <w:spacing w:line="600" w:lineRule="exact"/>
        <w:ind w:firstLine="640"/>
      </w:pPr>
      <w:r>
        <w:rPr>
          <w:rFonts w:hint="eastAsia"/>
        </w:rPr>
        <w:t>（五</w:t>
      </w:r>
      <w:r>
        <w:t>）</w:t>
      </w:r>
      <w:r>
        <w:rPr>
          <w:rFonts w:hint="eastAsia"/>
        </w:rPr>
        <w:t>其他</w:t>
      </w:r>
      <w:r>
        <w:t>要素</w:t>
      </w:r>
    </w:p>
    <w:p w:rsidR="00035E40" w:rsidRDefault="003968CC">
      <w:pPr>
        <w:spacing w:line="600" w:lineRule="exact"/>
        <w:ind w:firstLine="640"/>
        <w:rPr>
          <w:szCs w:val="32"/>
        </w:rPr>
      </w:pPr>
      <w:r>
        <w:rPr>
          <w:rFonts w:hint="eastAsia"/>
          <w:szCs w:val="32"/>
        </w:rPr>
        <w:t>效益</w:t>
      </w:r>
      <w:r>
        <w:rPr>
          <w:szCs w:val="32"/>
        </w:rPr>
        <w:t>指标。企业在</w:t>
      </w:r>
      <w:r>
        <w:rPr>
          <w:rFonts w:hint="eastAsia"/>
          <w:szCs w:val="32"/>
        </w:rPr>
        <w:t>缩短</w:t>
      </w:r>
      <w:r>
        <w:rPr>
          <w:szCs w:val="32"/>
        </w:rPr>
        <w:t>产品研发周期、提高劳动生产率、降低运维成本、</w:t>
      </w:r>
      <w:r>
        <w:rPr>
          <w:rFonts w:hint="eastAsia"/>
          <w:szCs w:val="32"/>
        </w:rPr>
        <w:t>降</w:t>
      </w:r>
      <w:r>
        <w:rPr>
          <w:szCs w:val="32"/>
        </w:rPr>
        <w:t>低产品</w:t>
      </w:r>
      <w:r>
        <w:rPr>
          <w:rFonts w:hint="eastAsia"/>
          <w:szCs w:val="32"/>
        </w:rPr>
        <w:t>不</w:t>
      </w:r>
      <w:r>
        <w:rPr>
          <w:szCs w:val="32"/>
        </w:rPr>
        <w:t>良率</w:t>
      </w:r>
      <w:r>
        <w:rPr>
          <w:rFonts w:hint="eastAsia"/>
          <w:szCs w:val="32"/>
        </w:rPr>
        <w:t>等</w:t>
      </w:r>
      <w:r>
        <w:rPr>
          <w:szCs w:val="32"/>
        </w:rPr>
        <w:t>方面取得</w:t>
      </w:r>
      <w:r>
        <w:rPr>
          <w:rFonts w:hint="eastAsia"/>
          <w:szCs w:val="32"/>
        </w:rPr>
        <w:t>较</w:t>
      </w:r>
      <w:r>
        <w:rPr>
          <w:szCs w:val="32"/>
        </w:rPr>
        <w:t>好效果</w:t>
      </w:r>
      <w:r>
        <w:rPr>
          <w:rFonts w:hint="eastAsia"/>
          <w:szCs w:val="32"/>
        </w:rPr>
        <w:t>。</w:t>
      </w:r>
    </w:p>
    <w:p w:rsidR="00035E40" w:rsidRDefault="003968CC">
      <w:pPr>
        <w:spacing w:line="600" w:lineRule="exact"/>
        <w:ind w:firstLine="640"/>
        <w:rPr>
          <w:szCs w:val="32"/>
        </w:rPr>
      </w:pPr>
      <w:r>
        <w:rPr>
          <w:szCs w:val="32"/>
        </w:rPr>
        <w:t>（</w:t>
      </w:r>
      <w:r>
        <w:rPr>
          <w:rFonts w:hint="eastAsia"/>
          <w:szCs w:val="32"/>
        </w:rPr>
        <w:t>六</w:t>
      </w:r>
      <w:r>
        <w:rPr>
          <w:szCs w:val="32"/>
        </w:rPr>
        <w:t>）以上</w:t>
      </w:r>
      <w:r>
        <w:rPr>
          <w:rFonts w:hint="eastAsia"/>
          <w:szCs w:val="32"/>
        </w:rPr>
        <w:t>要素</w:t>
      </w:r>
      <w:r>
        <w:rPr>
          <w:szCs w:val="32"/>
        </w:rPr>
        <w:t>具体要求在</w:t>
      </w:r>
      <w:r>
        <w:rPr>
          <w:rFonts w:hint="eastAsia"/>
          <w:szCs w:val="32"/>
        </w:rPr>
        <w:t>智能车</w:t>
      </w:r>
      <w:r>
        <w:rPr>
          <w:szCs w:val="32"/>
        </w:rPr>
        <w:t>间认定通知中</w:t>
      </w:r>
      <w:r>
        <w:rPr>
          <w:rFonts w:hint="eastAsia"/>
          <w:szCs w:val="32"/>
        </w:rPr>
        <w:t>进一</w:t>
      </w:r>
      <w:r>
        <w:rPr>
          <w:szCs w:val="32"/>
        </w:rPr>
        <w:t>步明确</w:t>
      </w:r>
    </w:p>
    <w:p w:rsidR="00035E40" w:rsidRDefault="00035E40">
      <w:pPr>
        <w:ind w:firstLine="640"/>
        <w:rPr>
          <w:rFonts w:ascii="仿宋_GB2312" w:hAnsi="仿宋_GB2312" w:cs="仿宋_GB2312"/>
          <w:szCs w:val="32"/>
        </w:rPr>
      </w:pPr>
    </w:p>
    <w:p w:rsidR="00035E40" w:rsidRDefault="003968CC">
      <w:pPr>
        <w:spacing w:line="600" w:lineRule="exact"/>
        <w:ind w:firstLineChars="0" w:firstLine="0"/>
        <w:jc w:val="center"/>
        <w:rPr>
          <w:rFonts w:eastAsia="黑体"/>
          <w:szCs w:val="32"/>
        </w:rPr>
      </w:pPr>
      <w:r>
        <w:rPr>
          <w:rFonts w:eastAsia="黑体" w:hint="eastAsia"/>
          <w:szCs w:val="32"/>
        </w:rPr>
        <w:t>第</w:t>
      </w:r>
      <w:r>
        <w:rPr>
          <w:rFonts w:eastAsia="黑体"/>
          <w:szCs w:val="32"/>
        </w:rPr>
        <w:t>三章</w:t>
      </w:r>
      <w:r>
        <w:rPr>
          <w:rFonts w:eastAsia="黑体"/>
          <w:szCs w:val="32"/>
        </w:rPr>
        <w:t xml:space="preserve"> </w:t>
      </w:r>
      <w:r>
        <w:rPr>
          <w:rFonts w:eastAsia="黑体" w:hint="eastAsia"/>
          <w:szCs w:val="32"/>
        </w:rPr>
        <w:t>认定</w:t>
      </w:r>
      <w:r>
        <w:rPr>
          <w:rFonts w:eastAsia="黑体"/>
          <w:szCs w:val="32"/>
        </w:rPr>
        <w:t>程序</w:t>
      </w:r>
    </w:p>
    <w:p w:rsidR="00035E40" w:rsidRDefault="00035E40">
      <w:pPr>
        <w:spacing w:line="600" w:lineRule="exact"/>
        <w:ind w:firstLine="640"/>
        <w:rPr>
          <w:rFonts w:eastAsia="黑体"/>
          <w:szCs w:val="32"/>
        </w:rPr>
      </w:pPr>
    </w:p>
    <w:p w:rsidR="00035E40" w:rsidRDefault="003968CC">
      <w:pPr>
        <w:widowControl/>
        <w:spacing w:line="600" w:lineRule="exact"/>
        <w:ind w:firstLine="640"/>
        <w:rPr>
          <w:kern w:val="0"/>
          <w:szCs w:val="32"/>
        </w:rPr>
      </w:pPr>
      <w:r>
        <w:rPr>
          <w:rFonts w:ascii="黑体" w:eastAsia="黑体" w:hAnsi="黑体" w:cs="黑体"/>
          <w:szCs w:val="32"/>
        </w:rPr>
        <w:t>第</w:t>
      </w:r>
      <w:r>
        <w:rPr>
          <w:rFonts w:ascii="黑体" w:eastAsia="黑体" w:hAnsi="黑体" w:cs="黑体" w:hint="eastAsia"/>
          <w:szCs w:val="32"/>
        </w:rPr>
        <w:t>七</w:t>
      </w:r>
      <w:r>
        <w:rPr>
          <w:rFonts w:ascii="黑体" w:eastAsia="黑体" w:hAnsi="黑体" w:cs="黑体"/>
          <w:szCs w:val="32"/>
        </w:rPr>
        <w:t>条</w:t>
      </w:r>
      <w:r>
        <w:rPr>
          <w:b/>
          <w:bCs/>
          <w:szCs w:val="32"/>
        </w:rPr>
        <w:t xml:space="preserve">  </w:t>
      </w:r>
      <w:r>
        <w:rPr>
          <w:kern w:val="0"/>
          <w:szCs w:val="32"/>
        </w:rPr>
        <w:t>具体申报和</w:t>
      </w:r>
      <w:r>
        <w:rPr>
          <w:rFonts w:hint="eastAsia"/>
          <w:kern w:val="0"/>
          <w:szCs w:val="32"/>
        </w:rPr>
        <w:t>认</w:t>
      </w:r>
      <w:r>
        <w:rPr>
          <w:kern w:val="0"/>
          <w:szCs w:val="32"/>
        </w:rPr>
        <w:t>定流程如下：</w:t>
      </w:r>
    </w:p>
    <w:p w:rsidR="00035E40" w:rsidRDefault="003968CC">
      <w:pPr>
        <w:widowControl/>
        <w:spacing w:line="600" w:lineRule="exact"/>
        <w:ind w:firstLine="640"/>
        <w:rPr>
          <w:szCs w:val="32"/>
        </w:rPr>
      </w:pPr>
      <w:r>
        <w:rPr>
          <w:rFonts w:ascii="楷体_GB2312" w:eastAsia="楷体_GB2312" w:hAnsi="楷体_GB2312" w:cs="楷体_GB2312" w:hint="eastAsia"/>
          <w:szCs w:val="32"/>
        </w:rPr>
        <w:lastRenderedPageBreak/>
        <w:t>（一）申报。</w:t>
      </w:r>
      <w:r>
        <w:rPr>
          <w:kern w:val="0"/>
          <w:szCs w:val="32"/>
        </w:rPr>
        <w:t>市工业和信息化局</w:t>
      </w:r>
      <w:r>
        <w:rPr>
          <w:szCs w:val="32"/>
        </w:rPr>
        <w:t>印发</w:t>
      </w:r>
      <w:r>
        <w:rPr>
          <w:rFonts w:hint="eastAsia"/>
          <w:szCs w:val="32"/>
        </w:rPr>
        <w:t>认</w:t>
      </w:r>
      <w:r>
        <w:rPr>
          <w:szCs w:val="32"/>
        </w:rPr>
        <w:t>定通知，</w:t>
      </w:r>
      <w:r>
        <w:rPr>
          <w:rFonts w:hint="eastAsia"/>
          <w:szCs w:val="32"/>
        </w:rPr>
        <w:t>提</w:t>
      </w:r>
      <w:r>
        <w:rPr>
          <w:szCs w:val="32"/>
        </w:rPr>
        <w:t>出具体申报要求。企业</w:t>
      </w:r>
      <w:r>
        <w:rPr>
          <w:rFonts w:hint="eastAsia"/>
          <w:szCs w:val="32"/>
        </w:rPr>
        <w:t>对照</w:t>
      </w:r>
      <w:r>
        <w:rPr>
          <w:szCs w:val="32"/>
        </w:rPr>
        <w:t>通知</w:t>
      </w:r>
      <w:r>
        <w:rPr>
          <w:rFonts w:hint="eastAsia"/>
          <w:szCs w:val="32"/>
        </w:rPr>
        <w:t>要求</w:t>
      </w:r>
      <w:r>
        <w:rPr>
          <w:szCs w:val="32"/>
        </w:rPr>
        <w:t>，按照自愿申</w:t>
      </w:r>
      <w:r>
        <w:rPr>
          <w:rFonts w:hint="eastAsia"/>
          <w:szCs w:val="32"/>
        </w:rPr>
        <w:t>报</w:t>
      </w:r>
      <w:r>
        <w:rPr>
          <w:szCs w:val="32"/>
        </w:rPr>
        <w:t>原则，向市工业和信息化局提交相关申报材料；</w:t>
      </w:r>
    </w:p>
    <w:p w:rsidR="00035E40" w:rsidRDefault="003968CC">
      <w:pPr>
        <w:spacing w:line="600" w:lineRule="exact"/>
        <w:ind w:firstLine="640"/>
        <w:rPr>
          <w:szCs w:val="32"/>
        </w:rPr>
      </w:pPr>
      <w:r>
        <w:rPr>
          <w:rFonts w:ascii="楷体_GB2312" w:eastAsia="楷体_GB2312" w:hAnsi="楷体_GB2312" w:cs="楷体_GB2312"/>
          <w:szCs w:val="32"/>
        </w:rPr>
        <w:t>（二）征求意见。</w:t>
      </w:r>
      <w:r>
        <w:rPr>
          <w:kern w:val="0"/>
          <w:szCs w:val="32"/>
        </w:rPr>
        <w:t>市工业和信息化局参照《关于东莞市科技发展和产业转型升级财政专项资金不予资助具体范围的若干规定》</w:t>
      </w:r>
      <w:r>
        <w:rPr>
          <w:szCs w:val="32"/>
        </w:rPr>
        <w:t>就申报单位是否存在不适宜</w:t>
      </w:r>
      <w:r>
        <w:rPr>
          <w:rFonts w:hint="eastAsia"/>
          <w:szCs w:val="32"/>
        </w:rPr>
        <w:t>申报</w:t>
      </w:r>
      <w:r>
        <w:rPr>
          <w:szCs w:val="32"/>
        </w:rPr>
        <w:t>或资金支持的情况征求有关部门意见；</w:t>
      </w:r>
    </w:p>
    <w:p w:rsidR="00035E40" w:rsidRDefault="003968CC">
      <w:pPr>
        <w:spacing w:line="600" w:lineRule="exact"/>
        <w:ind w:firstLine="640"/>
        <w:rPr>
          <w:szCs w:val="32"/>
        </w:rPr>
      </w:pPr>
      <w:r>
        <w:rPr>
          <w:rFonts w:ascii="楷体_GB2312" w:eastAsia="楷体_GB2312" w:hAnsi="楷体_GB2312" w:cs="楷体_GB2312"/>
          <w:szCs w:val="32"/>
        </w:rPr>
        <w:t>（三）</w:t>
      </w:r>
      <w:r>
        <w:rPr>
          <w:rFonts w:ascii="楷体_GB2312" w:eastAsia="楷体_GB2312" w:hAnsi="楷体_GB2312" w:cs="楷体_GB2312" w:hint="eastAsia"/>
          <w:szCs w:val="32"/>
        </w:rPr>
        <w:t>评选</w:t>
      </w:r>
      <w:r>
        <w:rPr>
          <w:rFonts w:ascii="楷体_GB2312" w:eastAsia="楷体_GB2312" w:hAnsi="楷体_GB2312" w:cs="楷体_GB2312"/>
          <w:szCs w:val="32"/>
        </w:rPr>
        <w:t>。</w:t>
      </w:r>
      <w:r>
        <w:rPr>
          <w:szCs w:val="32"/>
        </w:rPr>
        <w:t>市工业和信息化局组织专家或委托第三方对申报单位进行</w:t>
      </w:r>
      <w:r>
        <w:rPr>
          <w:rFonts w:hint="eastAsia"/>
          <w:szCs w:val="32"/>
        </w:rPr>
        <w:t>评选</w:t>
      </w:r>
      <w:r>
        <w:rPr>
          <w:szCs w:val="32"/>
        </w:rPr>
        <w:t>；</w:t>
      </w:r>
    </w:p>
    <w:p w:rsidR="00035E40" w:rsidRDefault="003968CC">
      <w:pPr>
        <w:spacing w:line="600" w:lineRule="exact"/>
        <w:ind w:firstLine="640"/>
        <w:rPr>
          <w:szCs w:val="32"/>
        </w:rPr>
      </w:pPr>
      <w:r>
        <w:rPr>
          <w:rFonts w:ascii="楷体_GB2312" w:eastAsia="楷体_GB2312" w:hAnsi="楷体_GB2312" w:cs="楷体_GB2312"/>
          <w:szCs w:val="32"/>
        </w:rPr>
        <w:t>（四）公示。</w:t>
      </w:r>
      <w:r>
        <w:rPr>
          <w:szCs w:val="32"/>
        </w:rPr>
        <w:t>市工业和信息化局组</w:t>
      </w:r>
      <w:r>
        <w:rPr>
          <w:kern w:val="0"/>
          <w:szCs w:val="32"/>
        </w:rPr>
        <w:t>根据</w:t>
      </w:r>
      <w:r>
        <w:rPr>
          <w:rFonts w:hint="eastAsia"/>
          <w:kern w:val="0"/>
          <w:szCs w:val="32"/>
        </w:rPr>
        <w:t>评选</w:t>
      </w:r>
      <w:r>
        <w:rPr>
          <w:kern w:val="0"/>
          <w:szCs w:val="32"/>
        </w:rPr>
        <w:t>结果</w:t>
      </w:r>
      <w:r>
        <w:rPr>
          <w:szCs w:val="32"/>
        </w:rPr>
        <w:t>拟定</w:t>
      </w:r>
      <w:r>
        <w:rPr>
          <w:rFonts w:hint="eastAsia"/>
          <w:szCs w:val="32"/>
        </w:rPr>
        <w:t>智能车</w:t>
      </w:r>
      <w:r>
        <w:rPr>
          <w:szCs w:val="32"/>
        </w:rPr>
        <w:t>间名单，</w:t>
      </w:r>
      <w:r>
        <w:rPr>
          <w:rFonts w:hint="eastAsia"/>
          <w:szCs w:val="32"/>
        </w:rPr>
        <w:t>并进</w:t>
      </w:r>
      <w:r>
        <w:rPr>
          <w:szCs w:val="32"/>
        </w:rPr>
        <w:t>行社会公示</w:t>
      </w:r>
      <w:r>
        <w:rPr>
          <w:szCs w:val="32"/>
        </w:rPr>
        <w:t>7</w:t>
      </w:r>
      <w:r>
        <w:rPr>
          <w:szCs w:val="32"/>
        </w:rPr>
        <w:t>天；</w:t>
      </w:r>
    </w:p>
    <w:p w:rsidR="00035E40" w:rsidRDefault="003968CC">
      <w:pPr>
        <w:tabs>
          <w:tab w:val="right" w:pos="8844"/>
        </w:tabs>
        <w:spacing w:line="600" w:lineRule="exact"/>
        <w:ind w:firstLine="640"/>
        <w:rPr>
          <w:szCs w:val="32"/>
        </w:rPr>
      </w:pPr>
      <w:r>
        <w:rPr>
          <w:rFonts w:ascii="楷体_GB2312" w:eastAsia="楷体_GB2312" w:hAnsi="楷体_GB2312" w:cs="楷体_GB2312"/>
          <w:szCs w:val="32"/>
        </w:rPr>
        <w:t>（五）</w:t>
      </w:r>
      <w:r>
        <w:rPr>
          <w:rFonts w:ascii="楷体_GB2312" w:eastAsia="楷体_GB2312" w:hAnsi="楷体_GB2312" w:cs="楷体_GB2312" w:hint="eastAsia"/>
          <w:szCs w:val="32"/>
        </w:rPr>
        <w:t>认</w:t>
      </w:r>
      <w:r>
        <w:rPr>
          <w:rFonts w:ascii="楷体_GB2312" w:eastAsia="楷体_GB2312" w:hAnsi="楷体_GB2312" w:cs="楷体_GB2312"/>
          <w:szCs w:val="32"/>
        </w:rPr>
        <w:t>定。</w:t>
      </w:r>
      <w:r>
        <w:rPr>
          <w:rFonts w:hint="eastAsia"/>
          <w:szCs w:val="32"/>
        </w:rPr>
        <w:t>经</w:t>
      </w:r>
      <w:r>
        <w:rPr>
          <w:szCs w:val="32"/>
        </w:rPr>
        <w:t>社会公示无异议</w:t>
      </w:r>
      <w:r>
        <w:rPr>
          <w:kern w:val="0"/>
          <w:szCs w:val="32"/>
        </w:rPr>
        <w:t>，</w:t>
      </w:r>
      <w:r>
        <w:rPr>
          <w:szCs w:val="32"/>
        </w:rPr>
        <w:t>公布</w:t>
      </w:r>
      <w:r>
        <w:rPr>
          <w:rFonts w:hint="eastAsia"/>
          <w:szCs w:val="32"/>
        </w:rPr>
        <w:t>评认</w:t>
      </w:r>
      <w:r>
        <w:rPr>
          <w:szCs w:val="32"/>
        </w:rPr>
        <w:t>定名单。</w:t>
      </w:r>
      <w:r>
        <w:rPr>
          <w:szCs w:val="32"/>
        </w:rPr>
        <w:tab/>
      </w:r>
    </w:p>
    <w:p w:rsidR="00035E40" w:rsidRDefault="00035E40">
      <w:pPr>
        <w:spacing w:line="600" w:lineRule="exact"/>
        <w:ind w:firstLine="640"/>
        <w:rPr>
          <w:szCs w:val="32"/>
        </w:rPr>
      </w:pPr>
    </w:p>
    <w:p w:rsidR="00035E40" w:rsidRDefault="003968CC">
      <w:pPr>
        <w:spacing w:line="600" w:lineRule="exact"/>
        <w:ind w:firstLineChars="0" w:firstLine="0"/>
        <w:jc w:val="center"/>
        <w:rPr>
          <w:rFonts w:eastAsia="黑体"/>
          <w:szCs w:val="32"/>
        </w:rPr>
      </w:pPr>
      <w:r>
        <w:rPr>
          <w:rFonts w:eastAsia="黑体" w:hint="eastAsia"/>
          <w:szCs w:val="32"/>
        </w:rPr>
        <w:t>第四章</w:t>
      </w:r>
      <w:r>
        <w:rPr>
          <w:rFonts w:eastAsia="黑体" w:hint="eastAsia"/>
          <w:szCs w:val="32"/>
        </w:rPr>
        <w:t xml:space="preserve"> </w:t>
      </w:r>
      <w:r>
        <w:rPr>
          <w:rFonts w:eastAsia="黑体"/>
          <w:szCs w:val="32"/>
        </w:rPr>
        <w:t>管理</w:t>
      </w:r>
      <w:r>
        <w:rPr>
          <w:rFonts w:eastAsia="黑体" w:hint="eastAsia"/>
          <w:szCs w:val="32"/>
        </w:rPr>
        <w:t>服务</w:t>
      </w:r>
    </w:p>
    <w:p w:rsidR="00035E40" w:rsidRDefault="00035E40">
      <w:pPr>
        <w:spacing w:line="600" w:lineRule="exact"/>
        <w:ind w:firstLineChars="0" w:firstLine="0"/>
        <w:jc w:val="center"/>
        <w:rPr>
          <w:rFonts w:eastAsia="黑体"/>
          <w:szCs w:val="32"/>
        </w:rPr>
      </w:pPr>
    </w:p>
    <w:p w:rsidR="00035E40" w:rsidRDefault="003968CC">
      <w:pPr>
        <w:spacing w:line="600" w:lineRule="exact"/>
        <w:ind w:firstLine="640"/>
        <w:rPr>
          <w:szCs w:val="32"/>
        </w:rPr>
      </w:pPr>
      <w:r>
        <w:rPr>
          <w:rFonts w:ascii="黑体" w:eastAsia="黑体" w:hAnsi="黑体" w:cs="黑体" w:hint="eastAsia"/>
          <w:szCs w:val="32"/>
        </w:rPr>
        <w:t>第八条</w:t>
      </w:r>
      <w:r>
        <w:rPr>
          <w:rFonts w:hint="eastAsia"/>
          <w:szCs w:val="32"/>
        </w:rPr>
        <w:t xml:space="preserve"> </w:t>
      </w:r>
      <w:r>
        <w:rPr>
          <w:szCs w:val="32"/>
        </w:rPr>
        <w:t xml:space="preserve"> </w:t>
      </w:r>
      <w:r>
        <w:rPr>
          <w:rFonts w:hint="eastAsia"/>
          <w:szCs w:val="32"/>
        </w:rPr>
        <w:t>被</w:t>
      </w:r>
      <w:r>
        <w:rPr>
          <w:szCs w:val="32"/>
        </w:rPr>
        <w:t>认定的</w:t>
      </w:r>
      <w:r>
        <w:rPr>
          <w:rFonts w:hint="eastAsia"/>
          <w:szCs w:val="32"/>
        </w:rPr>
        <w:t>智能车</w:t>
      </w:r>
      <w:r>
        <w:rPr>
          <w:szCs w:val="32"/>
        </w:rPr>
        <w:t>间</w:t>
      </w:r>
      <w:r>
        <w:rPr>
          <w:rFonts w:hint="eastAsia"/>
          <w:szCs w:val="32"/>
        </w:rPr>
        <w:t>将优先</w:t>
      </w:r>
      <w:r>
        <w:rPr>
          <w:szCs w:val="32"/>
        </w:rPr>
        <w:t>推荐</w:t>
      </w:r>
      <w:r>
        <w:rPr>
          <w:rFonts w:hint="eastAsia"/>
          <w:szCs w:val="32"/>
        </w:rPr>
        <w:t>申报</w:t>
      </w:r>
      <w:r>
        <w:rPr>
          <w:szCs w:val="32"/>
        </w:rPr>
        <w:t>国家、省</w:t>
      </w:r>
      <w:r>
        <w:rPr>
          <w:rFonts w:hint="eastAsia"/>
          <w:szCs w:val="32"/>
        </w:rPr>
        <w:t>相</w:t>
      </w:r>
      <w:r>
        <w:rPr>
          <w:szCs w:val="32"/>
        </w:rPr>
        <w:t>关</w:t>
      </w:r>
      <w:r>
        <w:rPr>
          <w:rFonts w:hint="eastAsia"/>
          <w:szCs w:val="32"/>
        </w:rPr>
        <w:t>试点</w:t>
      </w:r>
      <w:r>
        <w:rPr>
          <w:szCs w:val="32"/>
        </w:rPr>
        <w:t>项目和扶持</w:t>
      </w:r>
      <w:r>
        <w:rPr>
          <w:rFonts w:hint="eastAsia"/>
          <w:szCs w:val="32"/>
        </w:rPr>
        <w:t>引导</w:t>
      </w:r>
      <w:r>
        <w:rPr>
          <w:szCs w:val="32"/>
        </w:rPr>
        <w:t>资金。</w:t>
      </w:r>
    </w:p>
    <w:p w:rsidR="00035E40" w:rsidRDefault="003968CC">
      <w:pPr>
        <w:spacing w:line="600" w:lineRule="exact"/>
        <w:ind w:firstLine="640"/>
        <w:rPr>
          <w:szCs w:val="32"/>
        </w:rPr>
      </w:pPr>
      <w:r>
        <w:rPr>
          <w:rFonts w:ascii="黑体" w:eastAsia="黑体" w:hAnsi="黑体" w:cs="黑体" w:hint="eastAsia"/>
          <w:szCs w:val="32"/>
        </w:rPr>
        <w:t>第九条</w:t>
      </w:r>
      <w:r>
        <w:rPr>
          <w:rFonts w:hint="eastAsia"/>
          <w:szCs w:val="32"/>
        </w:rPr>
        <w:t xml:space="preserve">  </w:t>
      </w:r>
      <w:r>
        <w:rPr>
          <w:rFonts w:hint="eastAsia"/>
          <w:szCs w:val="32"/>
        </w:rPr>
        <w:t>被认定为智能车间的企业在不影响正常生产经营的情况下，应积极配合市</w:t>
      </w:r>
      <w:r>
        <w:rPr>
          <w:szCs w:val="32"/>
        </w:rPr>
        <w:t>、镇街（</w:t>
      </w:r>
      <w:r>
        <w:rPr>
          <w:rFonts w:hint="eastAsia"/>
          <w:szCs w:val="32"/>
        </w:rPr>
        <w:t>园</w:t>
      </w:r>
      <w:r>
        <w:rPr>
          <w:szCs w:val="32"/>
        </w:rPr>
        <w:t>区）</w:t>
      </w:r>
      <w:r>
        <w:rPr>
          <w:rFonts w:hint="eastAsia"/>
          <w:szCs w:val="32"/>
        </w:rPr>
        <w:t>工业和信息化主管部门开展相关工作，不断推广经验，扩大示范作用。</w:t>
      </w:r>
    </w:p>
    <w:p w:rsidR="00035E40" w:rsidRDefault="003968CC">
      <w:pPr>
        <w:spacing w:line="600" w:lineRule="exact"/>
        <w:ind w:firstLine="640"/>
        <w:rPr>
          <w:szCs w:val="32"/>
        </w:rPr>
      </w:pPr>
      <w:r>
        <w:rPr>
          <w:rFonts w:ascii="黑体" w:eastAsia="黑体" w:hAnsi="黑体" w:cs="黑体" w:hint="eastAsia"/>
          <w:szCs w:val="32"/>
        </w:rPr>
        <w:t>第十条</w:t>
      </w:r>
      <w:r>
        <w:rPr>
          <w:rFonts w:hint="eastAsia"/>
          <w:szCs w:val="32"/>
        </w:rPr>
        <w:t xml:space="preserve">  </w:t>
      </w:r>
      <w:r>
        <w:rPr>
          <w:rFonts w:hint="eastAsia"/>
          <w:szCs w:val="32"/>
        </w:rPr>
        <w:t>有</w:t>
      </w:r>
      <w:r>
        <w:rPr>
          <w:szCs w:val="32"/>
        </w:rPr>
        <w:t>下列情况之一的，撤销其称号：</w:t>
      </w:r>
    </w:p>
    <w:p w:rsidR="00035E40" w:rsidRDefault="003968CC">
      <w:pPr>
        <w:spacing w:line="600" w:lineRule="exact"/>
        <w:ind w:firstLine="640"/>
        <w:rPr>
          <w:szCs w:val="32"/>
        </w:rPr>
      </w:pPr>
      <w:r>
        <w:rPr>
          <w:rFonts w:hint="eastAsia"/>
          <w:szCs w:val="32"/>
        </w:rPr>
        <w:t>（一</w:t>
      </w:r>
      <w:r>
        <w:rPr>
          <w:szCs w:val="32"/>
        </w:rPr>
        <w:t>）</w:t>
      </w:r>
      <w:r>
        <w:rPr>
          <w:rFonts w:hint="eastAsia"/>
          <w:szCs w:val="32"/>
        </w:rPr>
        <w:t>所</w:t>
      </w:r>
      <w:r>
        <w:rPr>
          <w:szCs w:val="32"/>
        </w:rPr>
        <w:t>在企业在申</w:t>
      </w:r>
      <w:r>
        <w:rPr>
          <w:rFonts w:hint="eastAsia"/>
          <w:szCs w:val="32"/>
        </w:rPr>
        <w:t>报</w:t>
      </w:r>
      <w:r>
        <w:rPr>
          <w:szCs w:val="32"/>
        </w:rPr>
        <w:t>过程中提供虚假信息、</w:t>
      </w:r>
      <w:r>
        <w:rPr>
          <w:rFonts w:hint="eastAsia"/>
          <w:szCs w:val="32"/>
        </w:rPr>
        <w:t>违反</w:t>
      </w:r>
      <w:r>
        <w:rPr>
          <w:szCs w:val="32"/>
        </w:rPr>
        <w:t>相关</w:t>
      </w:r>
      <w:r>
        <w:rPr>
          <w:rFonts w:hint="eastAsia"/>
          <w:szCs w:val="32"/>
        </w:rPr>
        <w:lastRenderedPageBreak/>
        <w:t>规定</w:t>
      </w:r>
      <w:r>
        <w:rPr>
          <w:szCs w:val="32"/>
        </w:rPr>
        <w:t>或其它违法行为。</w:t>
      </w:r>
    </w:p>
    <w:p w:rsidR="00035E40" w:rsidRDefault="003968CC">
      <w:pPr>
        <w:spacing w:line="600" w:lineRule="exact"/>
        <w:ind w:firstLine="640"/>
        <w:rPr>
          <w:szCs w:val="32"/>
        </w:rPr>
      </w:pPr>
      <w:r>
        <w:rPr>
          <w:rFonts w:hint="eastAsia"/>
          <w:szCs w:val="32"/>
        </w:rPr>
        <w:t>（二</w:t>
      </w:r>
      <w:r>
        <w:rPr>
          <w:szCs w:val="32"/>
        </w:rPr>
        <w:t>）</w:t>
      </w:r>
      <w:r>
        <w:rPr>
          <w:rFonts w:hint="eastAsia"/>
          <w:szCs w:val="32"/>
        </w:rPr>
        <w:t>所在</w:t>
      </w:r>
      <w:r>
        <w:rPr>
          <w:szCs w:val="32"/>
        </w:rPr>
        <w:t>企业被依法终止。</w:t>
      </w:r>
    </w:p>
    <w:p w:rsidR="00035E40" w:rsidRDefault="003968CC">
      <w:pPr>
        <w:spacing w:line="600" w:lineRule="exact"/>
        <w:ind w:firstLine="640"/>
        <w:rPr>
          <w:szCs w:val="32"/>
        </w:rPr>
      </w:pPr>
      <w:r>
        <w:rPr>
          <w:rFonts w:hint="eastAsia"/>
          <w:szCs w:val="32"/>
        </w:rPr>
        <w:t>（三</w:t>
      </w:r>
      <w:r>
        <w:rPr>
          <w:szCs w:val="32"/>
        </w:rPr>
        <w:t>）</w:t>
      </w:r>
      <w:r>
        <w:rPr>
          <w:rFonts w:hint="eastAsia"/>
          <w:szCs w:val="32"/>
        </w:rPr>
        <w:t>发</w:t>
      </w:r>
      <w:r>
        <w:rPr>
          <w:szCs w:val="32"/>
        </w:rPr>
        <w:t>生重大环保、安全、质量事故。</w:t>
      </w:r>
    </w:p>
    <w:p w:rsidR="00035E40" w:rsidRDefault="003968CC">
      <w:pPr>
        <w:spacing w:line="600" w:lineRule="exact"/>
        <w:ind w:firstLine="640"/>
        <w:rPr>
          <w:szCs w:val="32"/>
        </w:rPr>
      </w:pPr>
      <w:r>
        <w:rPr>
          <w:rFonts w:hint="eastAsia"/>
          <w:szCs w:val="32"/>
        </w:rPr>
        <w:t>（四</w:t>
      </w:r>
      <w:r>
        <w:rPr>
          <w:szCs w:val="32"/>
        </w:rPr>
        <w:t>）</w:t>
      </w:r>
      <w:r>
        <w:rPr>
          <w:rFonts w:hint="eastAsia"/>
          <w:szCs w:val="32"/>
        </w:rPr>
        <w:t>有</w:t>
      </w:r>
      <w:r>
        <w:rPr>
          <w:szCs w:val="32"/>
        </w:rPr>
        <w:t>其他影响认定的违法、违规行为受到有关部门</w:t>
      </w:r>
      <w:r>
        <w:rPr>
          <w:rFonts w:hint="eastAsia"/>
          <w:szCs w:val="32"/>
        </w:rPr>
        <w:t>处罚</w:t>
      </w:r>
      <w:r>
        <w:rPr>
          <w:szCs w:val="32"/>
        </w:rPr>
        <w:t>不再符合</w:t>
      </w:r>
      <w:r>
        <w:rPr>
          <w:rFonts w:hint="eastAsia"/>
          <w:szCs w:val="32"/>
        </w:rPr>
        <w:t>认</w:t>
      </w:r>
      <w:r>
        <w:rPr>
          <w:szCs w:val="32"/>
        </w:rPr>
        <w:t>定条件的。</w:t>
      </w:r>
    </w:p>
    <w:p w:rsidR="00035E40" w:rsidRDefault="00035E40">
      <w:pPr>
        <w:spacing w:line="600" w:lineRule="exact"/>
        <w:ind w:firstLine="640"/>
        <w:rPr>
          <w:szCs w:val="32"/>
        </w:rPr>
      </w:pPr>
    </w:p>
    <w:p w:rsidR="00035E40" w:rsidRDefault="003968CC">
      <w:pPr>
        <w:ind w:firstLine="640"/>
        <w:jc w:val="center"/>
        <w:rPr>
          <w:rFonts w:eastAsia="黑体" w:cs="Times New Roman"/>
          <w:szCs w:val="32"/>
        </w:rPr>
      </w:pPr>
      <w:r>
        <w:rPr>
          <w:rFonts w:eastAsia="黑体" w:cs="Times New Roman"/>
          <w:szCs w:val="32"/>
        </w:rPr>
        <w:t>第</w:t>
      </w:r>
      <w:r>
        <w:rPr>
          <w:rFonts w:eastAsia="黑体" w:cs="Times New Roman" w:hint="eastAsia"/>
          <w:szCs w:val="32"/>
        </w:rPr>
        <w:t>五</w:t>
      </w:r>
      <w:r>
        <w:rPr>
          <w:rFonts w:eastAsia="黑体" w:cs="Times New Roman"/>
          <w:szCs w:val="32"/>
        </w:rPr>
        <w:t>章</w:t>
      </w:r>
      <w:r>
        <w:rPr>
          <w:rFonts w:eastAsia="黑体" w:cs="Times New Roman"/>
          <w:szCs w:val="32"/>
        </w:rPr>
        <w:t xml:space="preserve"> </w:t>
      </w:r>
      <w:r>
        <w:rPr>
          <w:rFonts w:eastAsia="黑体" w:cs="Times New Roman"/>
          <w:szCs w:val="32"/>
        </w:rPr>
        <w:t>附则</w:t>
      </w:r>
    </w:p>
    <w:p w:rsidR="00035E40" w:rsidRDefault="00035E40">
      <w:pPr>
        <w:ind w:firstLine="640"/>
        <w:jc w:val="center"/>
        <w:rPr>
          <w:rFonts w:eastAsia="黑体" w:cs="Times New Roman"/>
          <w:szCs w:val="32"/>
        </w:rPr>
      </w:pPr>
    </w:p>
    <w:p w:rsidR="00035E40" w:rsidRDefault="003968CC">
      <w:pPr>
        <w:tabs>
          <w:tab w:val="left" w:pos="360"/>
        </w:tabs>
        <w:ind w:firstLine="640"/>
        <w:rPr>
          <w:rFonts w:ascii="仿宋_GB2312" w:hAnsi="仿宋_GB2312" w:cs="仿宋_GB2312"/>
          <w:szCs w:val="32"/>
          <w:highlight w:val="yellow"/>
        </w:rPr>
      </w:pPr>
      <w:r>
        <w:rPr>
          <w:rFonts w:ascii="黑体" w:eastAsia="黑体" w:hAnsi="黑体" w:cs="黑体" w:hint="eastAsia"/>
          <w:szCs w:val="32"/>
        </w:rPr>
        <w:t>第十一条</w:t>
      </w:r>
      <w:r>
        <w:rPr>
          <w:rFonts w:ascii="仿宋_GB2312" w:hAnsi="仿宋_GB2312" w:cs="仿宋_GB2312" w:hint="eastAsia"/>
          <w:szCs w:val="32"/>
        </w:rPr>
        <w:t xml:space="preserve">  本办法涉及的智能车</w:t>
      </w:r>
      <w:r>
        <w:rPr>
          <w:rFonts w:ascii="仿宋_GB2312" w:hAnsi="仿宋_GB2312" w:cs="仿宋_GB2312"/>
          <w:szCs w:val="32"/>
        </w:rPr>
        <w:t>间</w:t>
      </w:r>
      <w:r>
        <w:rPr>
          <w:rFonts w:ascii="仿宋_GB2312" w:hAnsi="仿宋_GB2312" w:cs="仿宋_GB2312" w:hint="eastAsia"/>
          <w:szCs w:val="32"/>
        </w:rPr>
        <w:t>申报材料要求等，由市工业和信息化局发布并适时调整。</w:t>
      </w:r>
    </w:p>
    <w:p w:rsidR="00035E40" w:rsidRDefault="003968CC">
      <w:pPr>
        <w:ind w:firstLine="640"/>
        <w:rPr>
          <w:rFonts w:ascii="仿宋_GB2312" w:hAnsi="仿宋_GB2312" w:cs="仿宋_GB2312"/>
          <w:szCs w:val="32"/>
        </w:rPr>
      </w:pPr>
      <w:r>
        <w:rPr>
          <w:rFonts w:ascii="黑体" w:eastAsia="黑体" w:hAnsi="黑体" w:cs="黑体" w:hint="eastAsia"/>
          <w:szCs w:val="32"/>
        </w:rPr>
        <w:t>第十二条</w:t>
      </w:r>
      <w:r>
        <w:rPr>
          <w:rFonts w:ascii="仿宋_GB2312" w:hAnsi="仿宋_GB2312" w:cs="仿宋_GB2312" w:hint="eastAsia"/>
          <w:szCs w:val="32"/>
        </w:rPr>
        <w:t xml:space="preserve">  本办法自印</w:t>
      </w:r>
      <w:r>
        <w:rPr>
          <w:rFonts w:ascii="仿宋_GB2312" w:hAnsi="仿宋_GB2312" w:cs="仿宋_GB2312"/>
          <w:szCs w:val="32"/>
        </w:rPr>
        <w:t>发之日起</w:t>
      </w:r>
      <w:r>
        <w:rPr>
          <w:rFonts w:ascii="仿宋_GB2312" w:hAnsi="仿宋_GB2312" w:cs="仿宋_GB2312" w:hint="eastAsia"/>
          <w:szCs w:val="32"/>
        </w:rPr>
        <w:t>施行，有效期至2024年</w:t>
      </w:r>
      <w:r>
        <w:rPr>
          <w:rFonts w:ascii="仿宋_GB2312" w:hAnsi="仿宋_GB2312" w:cs="仿宋_GB2312"/>
          <w:szCs w:val="32"/>
        </w:rPr>
        <w:t>12</w:t>
      </w:r>
      <w:r>
        <w:rPr>
          <w:rFonts w:ascii="仿宋_GB2312" w:hAnsi="仿宋_GB2312" w:cs="仿宋_GB2312" w:hint="eastAsia"/>
          <w:szCs w:val="32"/>
        </w:rPr>
        <w:t>月31日。</w:t>
      </w:r>
    </w:p>
    <w:p w:rsidR="00035E40" w:rsidRDefault="003968CC">
      <w:pPr>
        <w:ind w:firstLine="640"/>
        <w:rPr>
          <w:rFonts w:ascii="仿宋_GB2312" w:hAnsi="仿宋_GB2312" w:cs="仿宋_GB2312"/>
          <w:szCs w:val="32"/>
        </w:rPr>
      </w:pPr>
      <w:r>
        <w:rPr>
          <w:rFonts w:ascii="黑体" w:eastAsia="黑体" w:hAnsi="黑体" w:cs="黑体" w:hint="eastAsia"/>
          <w:szCs w:val="32"/>
        </w:rPr>
        <w:t>第十三条</w:t>
      </w:r>
      <w:r>
        <w:rPr>
          <w:rFonts w:ascii="仿宋_GB2312" w:hAnsi="仿宋_GB2312" w:cs="仿宋_GB2312" w:hint="eastAsia"/>
          <w:szCs w:val="32"/>
        </w:rPr>
        <w:t xml:space="preserve">  本办法由市工业和信息化局负责解释。</w:t>
      </w:r>
    </w:p>
    <w:p w:rsidR="00035E40" w:rsidRDefault="003968CC">
      <w:pPr>
        <w:ind w:firstLine="640"/>
      </w:pPr>
      <w:r>
        <w:rPr>
          <w:rFonts w:hint="eastAsia"/>
        </w:rPr>
        <w:t>本规范性文件已经市司法局合法性审查同意发布，编号为</w:t>
      </w:r>
      <w:r>
        <w:rPr>
          <w:rFonts w:hint="eastAsia"/>
        </w:rPr>
        <w:t>DGSGYHXXHJ-2022-068</w:t>
      </w:r>
      <w:r>
        <w:rPr>
          <w:rFonts w:hint="eastAsia"/>
        </w:rPr>
        <w:t>。</w:t>
      </w: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spacing w:line="740" w:lineRule="exact"/>
        <w:ind w:firstLineChars="0" w:firstLine="0"/>
        <w:jc w:val="left"/>
      </w:pPr>
    </w:p>
    <w:p w:rsidR="00035E40" w:rsidRDefault="00035E40">
      <w:pPr>
        <w:ind w:firstLineChars="0" w:firstLine="0"/>
      </w:pPr>
    </w:p>
    <w:p w:rsidR="00035E40" w:rsidRDefault="003968CC">
      <w:pPr>
        <w:ind w:firstLineChars="0" w:firstLine="0"/>
        <w:rPr>
          <w:rFonts w:ascii="黑体" w:eastAsia="黑体" w:hAnsi="黑体"/>
        </w:rPr>
      </w:pPr>
      <w:r>
        <w:rPr>
          <w:rFonts w:ascii="黑体" w:eastAsia="黑体" w:hAnsi="黑体" w:hint="eastAsia"/>
        </w:rPr>
        <w:lastRenderedPageBreak/>
        <w:t>附件3：</w:t>
      </w:r>
    </w:p>
    <w:p w:rsidR="00035E40" w:rsidRDefault="00035E40">
      <w:pPr>
        <w:pStyle w:val="aa"/>
      </w:pPr>
    </w:p>
    <w:p w:rsidR="00035E40" w:rsidRDefault="003968CC">
      <w:pPr>
        <w:pStyle w:val="aa"/>
        <w:ind w:firstLine="640"/>
      </w:pPr>
      <w:r>
        <w:rPr>
          <w:rFonts w:hint="eastAsia"/>
        </w:rPr>
        <w:t>行业</w:t>
      </w:r>
      <w:r>
        <w:t>分类说明</w:t>
      </w:r>
    </w:p>
    <w:p w:rsidR="00035E40" w:rsidRDefault="00035E40">
      <w:pPr>
        <w:pStyle w:val="aa"/>
        <w:ind w:firstLine="640"/>
      </w:pPr>
    </w:p>
    <w:tbl>
      <w:tblPr>
        <w:tblStyle w:val="a9"/>
        <w:tblW w:w="9362" w:type="dxa"/>
        <w:tblInd w:w="-431" w:type="dxa"/>
        <w:tblLook w:val="04A0"/>
      </w:tblPr>
      <w:tblGrid>
        <w:gridCol w:w="1986"/>
        <w:gridCol w:w="4400"/>
        <w:gridCol w:w="2976"/>
      </w:tblGrid>
      <w:tr w:rsidR="00035E40">
        <w:tc>
          <w:tcPr>
            <w:tcW w:w="1986" w:type="dxa"/>
            <w:vAlign w:val="center"/>
          </w:tcPr>
          <w:p w:rsidR="00035E40" w:rsidRDefault="003968CC">
            <w:pPr>
              <w:spacing w:line="440" w:lineRule="exact"/>
              <w:ind w:rightChars="10" w:right="32" w:firstLineChars="0" w:firstLine="0"/>
              <w:jc w:val="center"/>
              <w:rPr>
                <w:rFonts w:ascii="仿宋_GB2312"/>
                <w:kern w:val="0"/>
                <w:szCs w:val="24"/>
              </w:rPr>
            </w:pPr>
            <w:r>
              <w:rPr>
                <w:rFonts w:ascii="仿宋_GB2312" w:hint="eastAsia"/>
                <w:kern w:val="0"/>
                <w:szCs w:val="24"/>
              </w:rPr>
              <w:t>行业</w:t>
            </w: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对应国民经济行业分类（</w:t>
            </w:r>
            <w:r>
              <w:rPr>
                <w:rFonts w:ascii="仿宋_GB2312"/>
                <w:kern w:val="0"/>
                <w:szCs w:val="24"/>
              </w:rPr>
              <w:t>GBT4754-2017</w:t>
            </w:r>
            <w:r>
              <w:rPr>
                <w:rFonts w:ascii="仿宋_GB2312" w:hint="eastAsia"/>
                <w:kern w:val="0"/>
                <w:szCs w:val="24"/>
              </w:rPr>
              <w:t>）</w:t>
            </w:r>
          </w:p>
        </w:tc>
        <w:tc>
          <w:tcPr>
            <w:tcW w:w="2976" w:type="dxa"/>
            <w:vAlign w:val="center"/>
          </w:tcPr>
          <w:p w:rsidR="00035E40" w:rsidRDefault="003968CC">
            <w:pPr>
              <w:spacing w:line="440" w:lineRule="exact"/>
              <w:ind w:firstLineChars="0" w:firstLine="0"/>
              <w:rPr>
                <w:rFonts w:ascii="仿宋_GB2312"/>
                <w:kern w:val="0"/>
                <w:szCs w:val="24"/>
              </w:rPr>
            </w:pPr>
            <w:r>
              <w:rPr>
                <w:rFonts w:ascii="仿宋_GB2312" w:hint="eastAsia"/>
                <w:kern w:val="0"/>
                <w:szCs w:val="24"/>
              </w:rPr>
              <w:t>国民经济行业分类（</w:t>
            </w:r>
            <w:r>
              <w:rPr>
                <w:rFonts w:ascii="仿宋_GB2312"/>
                <w:kern w:val="0"/>
                <w:szCs w:val="24"/>
              </w:rPr>
              <w:t>GBT4754-2017</w:t>
            </w:r>
            <w:r>
              <w:rPr>
                <w:rFonts w:ascii="仿宋_GB2312" w:hint="eastAsia"/>
                <w:kern w:val="0"/>
                <w:szCs w:val="24"/>
              </w:rPr>
              <w:t>）行业代码</w:t>
            </w:r>
          </w:p>
        </w:tc>
      </w:tr>
      <w:tr w:rsidR="00035E40">
        <w:trPr>
          <w:trHeight w:val="709"/>
        </w:trPr>
        <w:tc>
          <w:tcPr>
            <w:tcW w:w="198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电子信息制造业</w:t>
            </w: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计算机、通信和其他电子设备制造业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39**</w:t>
            </w:r>
          </w:p>
        </w:tc>
      </w:tr>
      <w:tr w:rsidR="00035E40">
        <w:trPr>
          <w:trHeight w:val="709"/>
        </w:trPr>
        <w:tc>
          <w:tcPr>
            <w:tcW w:w="1986" w:type="dxa"/>
            <w:vMerge w:val="restart"/>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装备制造业</w:t>
            </w: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电气机械和器材制造业</w:t>
            </w:r>
          </w:p>
        </w:tc>
        <w:tc>
          <w:tcPr>
            <w:tcW w:w="2976" w:type="dxa"/>
            <w:vAlign w:val="center"/>
          </w:tcPr>
          <w:p w:rsidR="00035E40" w:rsidRDefault="003968CC">
            <w:pPr>
              <w:tabs>
                <w:tab w:val="left" w:pos="810"/>
              </w:tabs>
              <w:spacing w:line="440" w:lineRule="exact"/>
              <w:ind w:firstLineChars="0" w:firstLine="0"/>
              <w:jc w:val="center"/>
              <w:rPr>
                <w:rFonts w:ascii="仿宋_GB2312"/>
                <w:kern w:val="0"/>
                <w:szCs w:val="24"/>
              </w:rPr>
            </w:pPr>
            <w:r>
              <w:rPr>
                <w:rFonts w:ascii="仿宋_GB2312"/>
                <w:kern w:val="0"/>
                <w:szCs w:val="24"/>
              </w:rPr>
              <w:t>38**</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仪器仪表制造业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40**</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通用设备制造业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34**</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专用设备制造业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35**</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汽车制造业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36**</w:t>
            </w:r>
          </w:p>
        </w:tc>
      </w:tr>
      <w:tr w:rsidR="00035E40">
        <w:trPr>
          <w:trHeight w:val="709"/>
        </w:trPr>
        <w:tc>
          <w:tcPr>
            <w:tcW w:w="1986" w:type="dxa"/>
            <w:vMerge w:val="restart"/>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食品饮料制造业</w:t>
            </w: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农副食品加工业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13</w:t>
            </w:r>
            <w:r>
              <w:rPr>
                <w:rFonts w:ascii="仿宋_GB2312"/>
                <w:kern w:val="0"/>
                <w:szCs w:val="24"/>
              </w:rPr>
              <w:t>**</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食品制造业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14</w:t>
            </w:r>
            <w:r>
              <w:rPr>
                <w:rFonts w:ascii="仿宋_GB2312"/>
                <w:kern w:val="0"/>
                <w:szCs w:val="24"/>
              </w:rPr>
              <w:t>**</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酒、饮料和精制茶制造业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15</w:t>
            </w:r>
            <w:r>
              <w:rPr>
                <w:rFonts w:ascii="仿宋_GB2312"/>
                <w:kern w:val="0"/>
                <w:szCs w:val="24"/>
              </w:rPr>
              <w:t>**</w:t>
            </w:r>
          </w:p>
        </w:tc>
      </w:tr>
      <w:tr w:rsidR="00035E40">
        <w:trPr>
          <w:trHeight w:val="709"/>
        </w:trPr>
        <w:tc>
          <w:tcPr>
            <w:tcW w:w="1986" w:type="dxa"/>
            <w:vMerge w:val="restart"/>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服装纺织制造业</w:t>
            </w: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纺织业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17</w:t>
            </w:r>
            <w:r>
              <w:rPr>
                <w:rFonts w:ascii="仿宋_GB2312"/>
                <w:kern w:val="0"/>
                <w:szCs w:val="24"/>
              </w:rPr>
              <w:t>**</w:t>
            </w:r>
          </w:p>
        </w:tc>
      </w:tr>
      <w:tr w:rsidR="00035E40">
        <w:trPr>
          <w:trHeight w:val="709"/>
        </w:trPr>
        <w:tc>
          <w:tcPr>
            <w:tcW w:w="1986" w:type="dxa"/>
            <w:vMerge/>
            <w:vAlign w:val="center"/>
          </w:tcPr>
          <w:p w:rsidR="00035E40" w:rsidRDefault="00035E40">
            <w:pPr>
              <w:spacing w:line="440" w:lineRule="exact"/>
              <w:ind w:firstLineChars="0" w:firstLine="0"/>
              <w:jc w:val="center"/>
              <w:rPr>
                <w:rFonts w:ascii="仿宋_GB2312"/>
                <w:kern w:val="0"/>
                <w:szCs w:val="24"/>
              </w:rPr>
            </w:pP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纺织服装、服饰业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18</w:t>
            </w:r>
            <w:r>
              <w:rPr>
                <w:rFonts w:ascii="仿宋_GB2312"/>
                <w:kern w:val="0"/>
                <w:szCs w:val="24"/>
              </w:rPr>
              <w:t>**</w:t>
            </w:r>
          </w:p>
        </w:tc>
      </w:tr>
      <w:tr w:rsidR="00035E40">
        <w:trPr>
          <w:trHeight w:val="709"/>
        </w:trPr>
        <w:tc>
          <w:tcPr>
            <w:tcW w:w="1986" w:type="dxa"/>
            <w:vAlign w:val="center"/>
          </w:tcPr>
          <w:p w:rsidR="00035E40" w:rsidRDefault="003968CC">
            <w:pPr>
              <w:spacing w:line="440" w:lineRule="exact"/>
              <w:ind w:firstLineChars="0" w:firstLine="0"/>
              <w:jc w:val="center"/>
              <w:rPr>
                <w:rFonts w:ascii="仿宋_GB2312"/>
                <w:kern w:val="0"/>
                <w:szCs w:val="24"/>
              </w:rPr>
            </w:pPr>
            <w:r>
              <w:rPr>
                <w:rFonts w:ascii="仿宋_GB2312"/>
                <w:kern w:val="0"/>
                <w:szCs w:val="24"/>
              </w:rPr>
              <w:t>家居制造业</w:t>
            </w:r>
          </w:p>
        </w:tc>
        <w:tc>
          <w:tcPr>
            <w:tcW w:w="4400"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家具制造业</w:t>
            </w:r>
          </w:p>
        </w:tc>
        <w:tc>
          <w:tcPr>
            <w:tcW w:w="2976" w:type="dxa"/>
            <w:vAlign w:val="center"/>
          </w:tcPr>
          <w:p w:rsidR="00035E40" w:rsidRDefault="003968CC">
            <w:pPr>
              <w:spacing w:line="440" w:lineRule="exact"/>
              <w:ind w:firstLineChars="0" w:firstLine="0"/>
              <w:jc w:val="center"/>
              <w:rPr>
                <w:rFonts w:ascii="仿宋_GB2312"/>
                <w:kern w:val="0"/>
                <w:szCs w:val="24"/>
              </w:rPr>
            </w:pPr>
            <w:r>
              <w:rPr>
                <w:rFonts w:ascii="仿宋_GB2312" w:hint="eastAsia"/>
                <w:kern w:val="0"/>
                <w:szCs w:val="24"/>
              </w:rPr>
              <w:t>21</w:t>
            </w:r>
            <w:r>
              <w:rPr>
                <w:rFonts w:ascii="仿宋_GB2312"/>
                <w:kern w:val="0"/>
                <w:szCs w:val="24"/>
              </w:rPr>
              <w:t>**</w:t>
            </w:r>
          </w:p>
        </w:tc>
      </w:tr>
    </w:tbl>
    <w:p w:rsidR="00035E40" w:rsidRDefault="003968CC">
      <w:pPr>
        <w:tabs>
          <w:tab w:val="left" w:pos="5730"/>
        </w:tabs>
        <w:ind w:firstLineChars="0" w:firstLine="0"/>
        <w:rPr>
          <w:rFonts w:ascii="仿宋_GB2312"/>
          <w:sz w:val="28"/>
          <w:szCs w:val="28"/>
        </w:rPr>
      </w:pPr>
      <w:r>
        <w:rPr>
          <w:rFonts w:ascii="仿宋_GB2312" w:hint="eastAsia"/>
          <w:sz w:val="28"/>
          <w:szCs w:val="28"/>
        </w:rPr>
        <w:t>备注：其他行业分类代码可在《</w:t>
      </w:r>
      <w:r>
        <w:rPr>
          <w:rFonts w:ascii="仿宋_GB2312" w:hAnsiTheme="minorHAnsi" w:hint="eastAsia"/>
          <w:kern w:val="0"/>
          <w:sz w:val="28"/>
          <w:szCs w:val="28"/>
        </w:rPr>
        <w:t>国民经济行业分类</w:t>
      </w:r>
      <w:r>
        <w:rPr>
          <w:rFonts w:ascii="仿宋_GB2312" w:hint="eastAsia"/>
          <w:sz w:val="28"/>
          <w:szCs w:val="28"/>
        </w:rPr>
        <w:t>》查找。</w:t>
      </w:r>
    </w:p>
    <w:p w:rsidR="00035E40" w:rsidRDefault="00035E40">
      <w:pPr>
        <w:tabs>
          <w:tab w:val="left" w:pos="5730"/>
        </w:tabs>
        <w:ind w:firstLineChars="0" w:firstLine="0"/>
        <w:rPr>
          <w:rFonts w:ascii="仿宋_GB2312"/>
          <w:sz w:val="28"/>
          <w:szCs w:val="28"/>
        </w:rPr>
        <w:sectPr w:rsidR="00035E40">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pgNumType w:fmt="numberInDash"/>
          <w:cols w:space="425"/>
          <w:titlePg/>
          <w:docGrid w:type="lines" w:linePitch="435"/>
        </w:sectPr>
      </w:pPr>
    </w:p>
    <w:p w:rsidR="00035E40" w:rsidRDefault="003968CC">
      <w:pPr>
        <w:pStyle w:val="a7"/>
      </w:pPr>
      <w:r>
        <w:rPr>
          <w:rFonts w:hint="eastAsia"/>
        </w:rPr>
        <w:lastRenderedPageBreak/>
        <w:t>附件4：</w:t>
      </w:r>
    </w:p>
    <w:p w:rsidR="00035E40" w:rsidRDefault="00035E40">
      <w:pPr>
        <w:ind w:firstLine="640"/>
      </w:pPr>
    </w:p>
    <w:p w:rsidR="00035E40" w:rsidRDefault="003968CC">
      <w:pPr>
        <w:ind w:firstLineChars="0" w:firstLine="0"/>
        <w:jc w:val="center"/>
      </w:pPr>
      <w:r>
        <w:rPr>
          <w:rFonts w:eastAsia="方正小标宋简体" w:hint="eastAsia"/>
          <w:sz w:val="44"/>
        </w:rPr>
        <w:t>智能工厂（车间）典型应用场景建设指引</w:t>
      </w:r>
    </w:p>
    <w:p w:rsidR="00035E40" w:rsidRDefault="00035E40">
      <w:pPr>
        <w:ind w:firstLine="643"/>
        <w:rPr>
          <w:rFonts w:ascii="楷体" w:eastAsia="楷体" w:hAnsi="楷体"/>
          <w:b/>
        </w:rPr>
      </w:pPr>
    </w:p>
    <w:p w:rsidR="00035E40" w:rsidRDefault="003968CC">
      <w:pPr>
        <w:ind w:firstLine="643"/>
      </w:pPr>
      <w:r>
        <w:rPr>
          <w:rFonts w:ascii="楷体" w:eastAsia="楷体" w:hAnsi="楷体" w:hint="eastAsia"/>
          <w:b/>
        </w:rPr>
        <w:t>1. 工厂数字化设计。</w:t>
      </w:r>
      <w:r>
        <w:rPr>
          <w:rFonts w:hint="eastAsia"/>
        </w:rPr>
        <w:t>应用工厂三维设计与仿真软件，集成工厂信息模型、制造系统仿真、专家系统和</w:t>
      </w:r>
      <w:r>
        <w:rPr>
          <w:rFonts w:hint="eastAsia"/>
        </w:rPr>
        <w:t>AR/VR</w:t>
      </w:r>
      <w:r>
        <w:rPr>
          <w:rFonts w:hint="eastAsia"/>
        </w:rPr>
        <w:t>等技术，高效开展工厂规划、设计和仿真优化，实现数字化交付。</w:t>
      </w:r>
    </w:p>
    <w:p w:rsidR="00035E40" w:rsidRDefault="003968CC">
      <w:pPr>
        <w:ind w:firstLine="643"/>
      </w:pPr>
      <w:r>
        <w:rPr>
          <w:rFonts w:ascii="楷体" w:eastAsia="楷体" w:hAnsi="楷体" w:hint="eastAsia"/>
          <w:b/>
        </w:rPr>
        <w:t>2. 产品数字化研发与设计。</w:t>
      </w:r>
      <w:r>
        <w:rPr>
          <w:rFonts w:hint="eastAsia"/>
        </w:rPr>
        <w:t>应用设计软件和知识模型库，基于复杂建模、物性表征与分析、</w:t>
      </w:r>
      <w:r>
        <w:rPr>
          <w:rFonts w:hint="eastAsia"/>
        </w:rPr>
        <w:t>AR/VR</w:t>
      </w:r>
      <w:r>
        <w:rPr>
          <w:rFonts w:hint="eastAsia"/>
        </w:rPr>
        <w:t>、数字孪生等技术，搭建数字化协同设计环境，开展产品、配方等研发与设计。</w:t>
      </w:r>
    </w:p>
    <w:p w:rsidR="00035E40" w:rsidRDefault="003968CC">
      <w:pPr>
        <w:ind w:firstLine="643"/>
      </w:pPr>
      <w:r>
        <w:rPr>
          <w:rFonts w:ascii="楷体" w:eastAsia="楷体" w:hAnsi="楷体" w:hint="eastAsia"/>
          <w:b/>
        </w:rPr>
        <w:t>3. 虚拟试验与调试。</w:t>
      </w:r>
      <w:r>
        <w:rPr>
          <w:rFonts w:hint="eastAsia"/>
        </w:rPr>
        <w:t>面向产品功能、性能、可靠性、寿命等方面，通过虚拟仿真开展试验、调试，缩短研发周期，降低研发成本，提高产品质量。</w:t>
      </w:r>
    </w:p>
    <w:p w:rsidR="00035E40" w:rsidRDefault="003968CC">
      <w:pPr>
        <w:ind w:firstLine="643"/>
      </w:pPr>
      <w:r>
        <w:rPr>
          <w:rFonts w:ascii="楷体" w:eastAsia="楷体" w:hAnsi="楷体" w:hint="eastAsia"/>
          <w:b/>
        </w:rPr>
        <w:t>4. 工艺数字化设计。</w:t>
      </w:r>
      <w:r>
        <w:rPr>
          <w:rFonts w:hint="eastAsia"/>
        </w:rPr>
        <w:t>应用工艺仿真软件和工艺知识库，基于机理、物性表征和数据分析技术，建立加工、检测、装配、物流等工艺模型，进行工艺全过程仿真，预测加工缺陷并改进工艺方案和参数。</w:t>
      </w:r>
    </w:p>
    <w:p w:rsidR="00035E40" w:rsidRDefault="003968CC">
      <w:pPr>
        <w:ind w:firstLine="643"/>
      </w:pPr>
      <w:r>
        <w:rPr>
          <w:rFonts w:ascii="楷体" w:eastAsia="楷体" w:hAnsi="楷体" w:hint="eastAsia"/>
          <w:b/>
        </w:rPr>
        <w:t>5. 生产计划优化。</w:t>
      </w:r>
      <w:r>
        <w:rPr>
          <w:rFonts w:hint="eastAsia"/>
        </w:rPr>
        <w:t>构建企业资源管理系统，应用约束理论、寻优算法和专家系统等技术，实现基于采购提前期、安全库存和市场需求的生产计划优化。</w:t>
      </w:r>
    </w:p>
    <w:p w:rsidR="00035E40" w:rsidRDefault="003968CC">
      <w:pPr>
        <w:ind w:firstLine="643"/>
      </w:pPr>
      <w:r>
        <w:rPr>
          <w:rFonts w:ascii="楷体" w:eastAsia="楷体" w:hAnsi="楷体" w:hint="eastAsia"/>
          <w:b/>
        </w:rPr>
        <w:lastRenderedPageBreak/>
        <w:t>6. 车间智能排产。</w:t>
      </w:r>
      <w:r>
        <w:rPr>
          <w:rFonts w:hint="eastAsia"/>
        </w:rPr>
        <w:t>应用计划排程系统，集成调度机理建模、寻优算法等技术，实现基于多约束和动态扰动条件下的车间排产优化。</w:t>
      </w:r>
    </w:p>
    <w:p w:rsidR="00035E40" w:rsidRDefault="003968CC">
      <w:pPr>
        <w:ind w:firstLine="643"/>
      </w:pPr>
      <w:r>
        <w:rPr>
          <w:rFonts w:ascii="楷体" w:eastAsia="楷体" w:hAnsi="楷体"/>
          <w:b/>
        </w:rPr>
        <w:t>7</w:t>
      </w:r>
      <w:r>
        <w:rPr>
          <w:rFonts w:ascii="楷体" w:eastAsia="楷体" w:hAnsi="楷体" w:hint="eastAsia"/>
          <w:b/>
        </w:rPr>
        <w:t>. 资源动态配置。</w:t>
      </w:r>
      <w:r>
        <w:rPr>
          <w:rFonts w:hint="eastAsia"/>
        </w:rPr>
        <w:t>依托制造执行系统，集成大数据、运筹优化、专家系统等技术，开展基于资源匹配、绩效优化的精准派工，实现人力、设备、物料等制造资源的动态配置。</w:t>
      </w:r>
    </w:p>
    <w:p w:rsidR="00035E40" w:rsidRDefault="003968CC">
      <w:pPr>
        <w:ind w:firstLine="643"/>
      </w:pPr>
      <w:r>
        <w:rPr>
          <w:rFonts w:ascii="楷体" w:eastAsia="楷体" w:hAnsi="楷体" w:hint="eastAsia"/>
          <w:b/>
        </w:rPr>
        <w:t>8. 先进过程控制。</w:t>
      </w:r>
      <w:r>
        <w:rPr>
          <w:rFonts w:hint="eastAsia"/>
        </w:rPr>
        <w:t>部署智能制造装备，依托先进过程控制系统，融合工艺机理分析、多尺度物性表征和建模、实时优化和预测控制等技术，实现精准、实时和闭环的过程控制。</w:t>
      </w:r>
    </w:p>
    <w:p w:rsidR="00035E40" w:rsidRDefault="003968CC">
      <w:pPr>
        <w:ind w:firstLine="643"/>
      </w:pPr>
      <w:r>
        <w:rPr>
          <w:rFonts w:ascii="楷体" w:eastAsia="楷体" w:hAnsi="楷体" w:hint="eastAsia"/>
          <w:b/>
        </w:rPr>
        <w:t>9. 智能协同作业。</w:t>
      </w:r>
      <w:r>
        <w:rPr>
          <w:rFonts w:hint="eastAsia"/>
        </w:rPr>
        <w:t>部署智能制造装备，基于</w:t>
      </w:r>
      <w:r>
        <w:rPr>
          <w:rFonts w:hint="eastAsia"/>
        </w:rPr>
        <w:t>5G</w:t>
      </w:r>
      <w:r>
        <w:rPr>
          <w:rFonts w:hint="eastAsia"/>
        </w:rPr>
        <w:t>、</w:t>
      </w:r>
      <w:r>
        <w:rPr>
          <w:rFonts w:hint="eastAsia"/>
        </w:rPr>
        <w:t>TSN</w:t>
      </w:r>
      <w:r>
        <w:rPr>
          <w:rFonts w:hint="eastAsia"/>
        </w:rPr>
        <w:t>等新型网络技术建设生产现场设备控制系统，实现生产设备、物流装备、生产线等实时控制和高效协同作业。</w:t>
      </w:r>
    </w:p>
    <w:p w:rsidR="00035E40" w:rsidRDefault="003968CC">
      <w:pPr>
        <w:ind w:firstLine="643"/>
      </w:pPr>
      <w:r>
        <w:rPr>
          <w:rFonts w:ascii="楷体" w:eastAsia="楷体" w:hAnsi="楷体" w:hint="eastAsia"/>
          <w:b/>
        </w:rPr>
        <w:t>10 智能在线检测。</w:t>
      </w:r>
      <w:r>
        <w:rPr>
          <w:rFonts w:hint="eastAsia"/>
        </w:rPr>
        <w:t>部署智能检测装备，融合</w:t>
      </w:r>
      <w:r>
        <w:rPr>
          <w:rFonts w:hint="eastAsia"/>
        </w:rPr>
        <w:t>5G</w:t>
      </w:r>
      <w:r>
        <w:rPr>
          <w:rFonts w:hint="eastAsia"/>
        </w:rPr>
        <w:t>、机器视觉、缺陷机理分析、物性和成分分析等技术，开展产品质量等在线检测、分析、评级、预测。</w:t>
      </w:r>
    </w:p>
    <w:p w:rsidR="00035E40" w:rsidRDefault="003968CC">
      <w:pPr>
        <w:ind w:firstLine="643"/>
      </w:pPr>
      <w:r>
        <w:rPr>
          <w:rFonts w:ascii="楷体" w:eastAsia="楷体" w:hAnsi="楷体" w:hint="eastAsia"/>
          <w:b/>
        </w:rPr>
        <w:t>11. 质量精准追溯。</w:t>
      </w:r>
      <w:r>
        <w:rPr>
          <w:rFonts w:hint="eastAsia"/>
        </w:rPr>
        <w:t>建设质量管理系统，集成</w:t>
      </w:r>
      <w:r>
        <w:rPr>
          <w:rFonts w:hint="eastAsia"/>
        </w:rPr>
        <w:t>5G</w:t>
      </w:r>
      <w:r>
        <w:rPr>
          <w:rFonts w:hint="eastAsia"/>
        </w:rPr>
        <w:t>、区块链、标识解析等技术，采集产品原料、设计、生产、使用等质量信息，实现产品全生命周期质量精准追溯。</w:t>
      </w:r>
    </w:p>
    <w:p w:rsidR="00035E40" w:rsidRDefault="003968CC">
      <w:pPr>
        <w:ind w:firstLine="643"/>
      </w:pPr>
      <w:r>
        <w:rPr>
          <w:rFonts w:ascii="楷体" w:eastAsia="楷体" w:hAnsi="楷体" w:hint="eastAsia"/>
          <w:b/>
        </w:rPr>
        <w:t>12. 在线运行监测。</w:t>
      </w:r>
      <w:r>
        <w:rPr>
          <w:rFonts w:hint="eastAsia"/>
        </w:rPr>
        <w:t>集成智能传感、</w:t>
      </w:r>
      <w:r>
        <w:rPr>
          <w:rFonts w:hint="eastAsia"/>
        </w:rPr>
        <w:t>5G</w:t>
      </w:r>
      <w:r>
        <w:rPr>
          <w:rFonts w:hint="eastAsia"/>
        </w:rPr>
        <w:t>、机器视觉、故障检测等技术，通过自动巡检、在线运行监测等方式，判定设备运行状态，开展性能分析和异常报警，提高控制效率。</w:t>
      </w:r>
    </w:p>
    <w:p w:rsidR="00035E40" w:rsidRDefault="003968CC">
      <w:pPr>
        <w:ind w:firstLine="643"/>
      </w:pPr>
      <w:r>
        <w:rPr>
          <w:rFonts w:ascii="楷体" w:eastAsia="楷体" w:hAnsi="楷体" w:hint="eastAsia"/>
          <w:b/>
        </w:rPr>
        <w:lastRenderedPageBreak/>
        <w:t>13. 设备运行优化。</w:t>
      </w:r>
      <w:r>
        <w:rPr>
          <w:rFonts w:hint="eastAsia"/>
        </w:rPr>
        <w:t>建设设备健康管理系统，基于模型对设备运行状态、工作环境等进行综合分析，调整优化设备运行参数，提高产量，降低能耗，延长设备使用寿命。</w:t>
      </w:r>
    </w:p>
    <w:p w:rsidR="00035E40" w:rsidRDefault="003968CC">
      <w:pPr>
        <w:ind w:firstLine="643"/>
      </w:pPr>
      <w:r>
        <w:rPr>
          <w:rFonts w:ascii="楷体" w:eastAsia="楷体" w:hAnsi="楷体" w:hint="eastAsia"/>
          <w:b/>
        </w:rPr>
        <w:t>14. 智能仓储。</w:t>
      </w:r>
      <w:r>
        <w:rPr>
          <w:rFonts w:hint="eastAsia"/>
        </w:rPr>
        <w:t>建设智能仓储系统，应用条码、射频识别、智能传感等技术，依据实际生产作业计划，实现物料自动入库（进厂）、盘库和出库（出厂）。</w:t>
      </w:r>
    </w:p>
    <w:p w:rsidR="00035E40" w:rsidRDefault="003968CC">
      <w:pPr>
        <w:ind w:firstLine="643"/>
      </w:pPr>
      <w:r>
        <w:rPr>
          <w:rFonts w:ascii="楷体" w:eastAsia="楷体" w:hAnsi="楷体" w:hint="eastAsia"/>
          <w:b/>
        </w:rPr>
        <w:t>15. 精准配送。</w:t>
      </w:r>
      <w:r>
        <w:rPr>
          <w:rFonts w:hint="eastAsia"/>
        </w:rPr>
        <w:t>集成智能仓储系统和智能物流装备，应用实时定位、机器学习等技术，实现原材料、在制品、产成品流转全程跟踪，以及物流动态调度、自动配送和路径优化。</w:t>
      </w:r>
    </w:p>
    <w:p w:rsidR="00035E40" w:rsidRDefault="003968CC">
      <w:pPr>
        <w:ind w:firstLine="643"/>
      </w:pPr>
      <w:r>
        <w:rPr>
          <w:rFonts w:ascii="楷体" w:eastAsia="楷体" w:hAnsi="楷体" w:hint="eastAsia"/>
          <w:b/>
        </w:rPr>
        <w:t>16. 主动客户服务。</w:t>
      </w:r>
      <w:r>
        <w:rPr>
          <w:rFonts w:hint="eastAsia"/>
        </w:rPr>
        <w:t>建设客户关系管理系统，集成大数据、知识图谱和自然语言处理等技术，实现客户需求分析、精细化管理，提供主动式客户服务。</w:t>
      </w:r>
    </w:p>
    <w:p w:rsidR="00035E40" w:rsidRDefault="003968CC">
      <w:pPr>
        <w:ind w:firstLine="643"/>
      </w:pPr>
      <w:r>
        <w:rPr>
          <w:rFonts w:ascii="楷体" w:eastAsia="楷体" w:hAnsi="楷体" w:hint="eastAsia"/>
          <w:b/>
        </w:rPr>
        <w:t>17. 物流实时监测与优化。</w:t>
      </w:r>
      <w:r>
        <w:rPr>
          <w:rFonts w:hint="eastAsia"/>
        </w:rPr>
        <w:t>依托运输管理系统，应用智能传感、物联网、实时定位和深度学习等技术，实现运输配送全程跟踪和异常预警、装载能力和配送路径优化。</w:t>
      </w:r>
    </w:p>
    <w:p w:rsidR="00035E40" w:rsidRDefault="003968CC">
      <w:pPr>
        <w:ind w:firstLine="643"/>
      </w:pPr>
      <w:r>
        <w:rPr>
          <w:rFonts w:ascii="楷体" w:eastAsia="楷体" w:hAnsi="楷体" w:hint="eastAsia"/>
          <w:b/>
        </w:rPr>
        <w:t>18. 数字基础设施集成。</w:t>
      </w:r>
      <w:r>
        <w:rPr>
          <w:rFonts w:hint="eastAsia"/>
        </w:rPr>
        <w:t>部署工业互联网、物联网、</w:t>
      </w:r>
      <w:r>
        <w:rPr>
          <w:rFonts w:hint="eastAsia"/>
        </w:rPr>
        <w:t>5G</w:t>
      </w:r>
      <w:r>
        <w:rPr>
          <w:rFonts w:hint="eastAsia"/>
        </w:rPr>
        <w:t>、千兆光网等新型网络基础设施，建设工业数据中心、智能计算中心、工业互联网平台以及网络、数据、功能等各类安全系统，完善支撑数字业务运行的信息基础设施。</w:t>
      </w:r>
    </w:p>
    <w:p w:rsidR="00035E40" w:rsidRDefault="00035E40">
      <w:pPr>
        <w:spacing w:line="740" w:lineRule="exact"/>
        <w:ind w:firstLineChars="0" w:firstLine="0"/>
        <w:jc w:val="left"/>
      </w:pPr>
    </w:p>
    <w:p w:rsidR="00D11A05" w:rsidRDefault="003968CC" w:rsidP="00D11A05">
      <w:pPr>
        <w:spacing w:line="240" w:lineRule="auto"/>
        <w:ind w:firstLineChars="0" w:firstLine="0"/>
        <w:jc w:val="left"/>
        <w:rPr>
          <w:rFonts w:ascii="黑体" w:eastAsia="黑体" w:hAnsi="黑体" w:cs="Times New Roman"/>
          <w:color w:val="000000"/>
          <w:sz w:val="44"/>
          <w:szCs w:val="44"/>
        </w:rPr>
      </w:pPr>
      <w:r>
        <w:br w:type="page"/>
      </w:r>
      <w:r>
        <w:rPr>
          <w:rFonts w:ascii="黑体" w:eastAsia="黑体" w:hAnsi="黑体" w:hint="eastAsia"/>
        </w:rPr>
        <w:lastRenderedPageBreak/>
        <w:t>附件5：</w:t>
      </w:r>
    </w:p>
    <w:p w:rsidR="00035E40" w:rsidRDefault="003968CC">
      <w:pPr>
        <w:spacing w:line="740" w:lineRule="exact"/>
        <w:ind w:firstLineChars="0" w:firstLine="0"/>
        <w:jc w:val="center"/>
        <w:rPr>
          <w:rFonts w:ascii="方正小标宋简体" w:eastAsia="方正小标宋简体" w:cs="Times New Roman"/>
          <w:color w:val="000000"/>
          <w:sz w:val="44"/>
          <w:szCs w:val="44"/>
        </w:rPr>
      </w:pPr>
      <w:r>
        <w:rPr>
          <w:rFonts w:ascii="方正小标宋简体" w:eastAsia="方正小标宋简体" w:cs="Times New Roman" w:hint="eastAsia"/>
          <w:color w:val="000000"/>
          <w:sz w:val="44"/>
          <w:szCs w:val="44"/>
        </w:rPr>
        <w:t>项目申报表格</w:t>
      </w:r>
    </w:p>
    <w:p w:rsidR="00035E40" w:rsidRDefault="003968CC">
      <w:pPr>
        <w:spacing w:line="740" w:lineRule="exact"/>
        <w:ind w:firstLineChars="0" w:firstLine="0"/>
        <w:jc w:val="center"/>
        <w:rPr>
          <w:rFonts w:ascii="楷体" w:eastAsia="楷体" w:hAnsi="楷体" w:cs="Times New Roman"/>
          <w:color w:val="000000"/>
          <w:sz w:val="28"/>
          <w:szCs w:val="44"/>
        </w:rPr>
      </w:pPr>
      <w:r>
        <w:rPr>
          <w:rFonts w:ascii="楷体" w:eastAsia="楷体" w:hAnsi="楷体" w:cs="Times New Roman" w:hint="eastAsia"/>
          <w:color w:val="000000"/>
          <w:sz w:val="28"/>
          <w:szCs w:val="44"/>
        </w:rPr>
        <w:t>（在</w:t>
      </w:r>
      <w:r w:rsidR="00CF19A3">
        <w:rPr>
          <w:rFonts w:ascii="楷体" w:eastAsia="楷体" w:hAnsi="楷体" w:cs="Times New Roman" w:hint="eastAsia"/>
          <w:color w:val="000000"/>
          <w:sz w:val="28"/>
          <w:szCs w:val="44"/>
        </w:rPr>
        <w:t>广东政府服务网</w:t>
      </w:r>
      <w:r>
        <w:rPr>
          <w:rFonts w:ascii="楷体" w:eastAsia="楷体" w:hAnsi="楷体" w:cs="Times New Roman" w:hint="eastAsia"/>
          <w:color w:val="000000"/>
          <w:sz w:val="28"/>
          <w:szCs w:val="44"/>
        </w:rPr>
        <w:t>平台填写此</w:t>
      </w:r>
      <w:r>
        <w:rPr>
          <w:rFonts w:ascii="楷体" w:eastAsia="楷体" w:hAnsi="楷体" w:cs="Times New Roman"/>
          <w:color w:val="000000"/>
          <w:sz w:val="28"/>
          <w:szCs w:val="44"/>
        </w:rPr>
        <w:t>表格</w:t>
      </w:r>
      <w:r>
        <w:rPr>
          <w:rFonts w:ascii="楷体" w:eastAsia="楷体" w:hAnsi="楷体" w:cs="Times New Roman" w:hint="eastAsia"/>
          <w:color w:val="000000"/>
          <w:sz w:val="28"/>
          <w:szCs w:val="44"/>
        </w:rPr>
        <w:t>）</w:t>
      </w:r>
    </w:p>
    <w:tbl>
      <w:tblPr>
        <w:tblStyle w:val="10"/>
        <w:tblW w:w="9498" w:type="dxa"/>
        <w:tblInd w:w="-587" w:type="dxa"/>
        <w:tblLook w:val="04A0"/>
      </w:tblPr>
      <w:tblGrid>
        <w:gridCol w:w="2689"/>
        <w:gridCol w:w="1691"/>
        <w:gridCol w:w="75"/>
        <w:gridCol w:w="1766"/>
        <w:gridCol w:w="3277"/>
      </w:tblGrid>
      <w:tr w:rsidR="00035E40">
        <w:trPr>
          <w:trHeight w:val="683"/>
        </w:trPr>
        <w:tc>
          <w:tcPr>
            <w:tcW w:w="9498" w:type="dxa"/>
            <w:gridSpan w:val="5"/>
            <w:vAlign w:val="center"/>
          </w:tcPr>
          <w:p w:rsidR="00035E40" w:rsidRDefault="003968CC">
            <w:pPr>
              <w:spacing w:line="440" w:lineRule="exact"/>
              <w:ind w:firstLineChars="0" w:firstLine="0"/>
              <w:jc w:val="center"/>
              <w:rPr>
                <w:rFonts w:ascii="黑体" w:eastAsia="黑体" w:hAnsi="黑体" w:cs="Times New Roman"/>
                <w:b/>
                <w:kern w:val="0"/>
                <w:sz w:val="21"/>
                <w:szCs w:val="20"/>
              </w:rPr>
            </w:pPr>
            <w:r>
              <w:rPr>
                <w:rFonts w:ascii="黑体" w:eastAsia="黑体" w:hAnsi="黑体" w:cs="Times New Roman"/>
                <w:b/>
                <w:kern w:val="0"/>
                <w:sz w:val="21"/>
                <w:szCs w:val="20"/>
              </w:rPr>
              <w:t>表</w:t>
            </w:r>
            <w:r>
              <w:rPr>
                <w:rFonts w:ascii="黑体" w:eastAsia="黑体" w:hAnsi="黑体" w:cs="Times New Roman" w:hint="eastAsia"/>
                <w:b/>
                <w:kern w:val="0"/>
                <w:sz w:val="21"/>
                <w:szCs w:val="20"/>
              </w:rPr>
              <w:t>1——</w:t>
            </w:r>
            <w:r>
              <w:rPr>
                <w:rFonts w:ascii="黑体" w:eastAsia="黑体" w:hAnsi="黑体" w:cs="Times New Roman"/>
                <w:b/>
                <w:kern w:val="0"/>
                <w:sz w:val="21"/>
                <w:szCs w:val="20"/>
              </w:rPr>
              <w:t>项目</w:t>
            </w:r>
            <w:r>
              <w:rPr>
                <w:rFonts w:ascii="黑体" w:eastAsia="黑体" w:hAnsi="黑体" w:cs="Times New Roman" w:hint="eastAsia"/>
                <w:b/>
                <w:kern w:val="0"/>
                <w:sz w:val="21"/>
                <w:szCs w:val="20"/>
              </w:rPr>
              <w:t>基本</w:t>
            </w:r>
            <w:r>
              <w:rPr>
                <w:rFonts w:ascii="黑体" w:eastAsia="黑体" w:hAnsi="黑体" w:cs="Times New Roman"/>
                <w:b/>
                <w:kern w:val="0"/>
                <w:sz w:val="21"/>
                <w:szCs w:val="20"/>
              </w:rPr>
              <w:t>信息表</w:t>
            </w:r>
          </w:p>
        </w:tc>
      </w:tr>
      <w:tr w:rsidR="00035E40">
        <w:trPr>
          <w:trHeight w:val="683"/>
        </w:trPr>
        <w:tc>
          <w:tcPr>
            <w:tcW w:w="2689" w:type="dxa"/>
            <w:vAlign w:val="center"/>
          </w:tcPr>
          <w:p w:rsidR="00035E40" w:rsidRDefault="003968CC">
            <w:pPr>
              <w:spacing w:line="240" w:lineRule="auto"/>
              <w:ind w:firstLineChars="0" w:firstLine="0"/>
              <w:jc w:val="center"/>
              <w:rPr>
                <w:rFonts w:cs="Times New Roman"/>
                <w:b/>
                <w:kern w:val="0"/>
                <w:sz w:val="28"/>
                <w:szCs w:val="28"/>
              </w:rPr>
            </w:pPr>
            <w:r>
              <w:rPr>
                <w:rFonts w:cs="Times New Roman" w:hint="eastAsia"/>
                <w:b/>
                <w:kern w:val="0"/>
                <w:sz w:val="28"/>
                <w:szCs w:val="28"/>
              </w:rPr>
              <w:t>企业名称：</w:t>
            </w:r>
          </w:p>
        </w:tc>
        <w:tc>
          <w:tcPr>
            <w:tcW w:w="6809" w:type="dxa"/>
            <w:gridSpan w:val="4"/>
            <w:vAlign w:val="center"/>
          </w:tcPr>
          <w:p w:rsidR="00035E40" w:rsidRDefault="00035E40">
            <w:pPr>
              <w:spacing w:line="440" w:lineRule="exact"/>
              <w:ind w:firstLineChars="0" w:firstLine="0"/>
              <w:jc w:val="center"/>
              <w:rPr>
                <w:rFonts w:ascii="黑体" w:eastAsia="黑体" w:hAnsi="黑体" w:cs="Times New Roman"/>
                <w:b/>
                <w:kern w:val="0"/>
                <w:sz w:val="21"/>
                <w:szCs w:val="20"/>
              </w:rPr>
            </w:pPr>
          </w:p>
        </w:tc>
      </w:tr>
      <w:tr w:rsidR="00035E40">
        <w:trPr>
          <w:trHeight w:val="683"/>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项目名称：</w:t>
            </w:r>
          </w:p>
        </w:tc>
        <w:tc>
          <w:tcPr>
            <w:tcW w:w="6809" w:type="dxa"/>
            <w:gridSpan w:val="4"/>
            <w:vAlign w:val="center"/>
          </w:tcPr>
          <w:p w:rsidR="00035E40" w:rsidRDefault="00035E40">
            <w:pPr>
              <w:spacing w:line="440" w:lineRule="exact"/>
              <w:ind w:firstLineChars="0" w:firstLine="0"/>
              <w:jc w:val="center"/>
              <w:rPr>
                <w:rFonts w:ascii="黑体" w:eastAsia="黑体" w:hAnsi="黑体" w:cs="Times New Roman"/>
                <w:b/>
                <w:kern w:val="0"/>
                <w:sz w:val="21"/>
                <w:szCs w:val="20"/>
              </w:rPr>
            </w:pPr>
          </w:p>
        </w:tc>
      </w:tr>
      <w:tr w:rsidR="00035E40">
        <w:trPr>
          <w:trHeight w:val="683"/>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项目实施地址：</w:t>
            </w:r>
          </w:p>
        </w:tc>
        <w:tc>
          <w:tcPr>
            <w:tcW w:w="6809" w:type="dxa"/>
            <w:gridSpan w:val="4"/>
            <w:vAlign w:val="center"/>
          </w:tcPr>
          <w:p w:rsidR="00035E40" w:rsidRDefault="003968CC">
            <w:pPr>
              <w:spacing w:line="440" w:lineRule="exact"/>
              <w:ind w:firstLineChars="0" w:firstLine="0"/>
              <w:jc w:val="center"/>
              <w:rPr>
                <w:rFonts w:ascii="黑体" w:eastAsia="黑体" w:hAnsi="黑体" w:cs="Times New Roman"/>
                <w:b/>
                <w:kern w:val="0"/>
                <w:sz w:val="21"/>
                <w:szCs w:val="20"/>
              </w:rPr>
            </w:pPr>
            <w:r>
              <w:rPr>
                <w:rFonts w:ascii="黑体" w:eastAsia="黑体" w:hAnsi="黑体" w:cs="Times New Roman"/>
                <w:b/>
                <w:kern w:val="0"/>
                <w:sz w:val="21"/>
                <w:szCs w:val="20"/>
              </w:rPr>
              <w:t>须描述范围，如</w:t>
            </w:r>
            <w:r>
              <w:rPr>
                <w:rFonts w:ascii="黑体" w:eastAsia="黑体" w:hAnsi="黑体" w:cs="Times New Roman" w:hint="eastAsia"/>
                <w:b/>
                <w:kern w:val="0"/>
                <w:sz w:val="21"/>
                <w:szCs w:val="20"/>
              </w:rPr>
              <w:t>XX路XX号A栋、C栋。</w:t>
            </w:r>
          </w:p>
        </w:tc>
      </w:tr>
      <w:tr w:rsidR="00035E40">
        <w:trPr>
          <w:trHeight w:val="4286"/>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项目类别：</w:t>
            </w:r>
          </w:p>
        </w:tc>
        <w:tc>
          <w:tcPr>
            <w:tcW w:w="6809" w:type="dxa"/>
            <w:gridSpan w:val="4"/>
            <w:vAlign w:val="center"/>
          </w:tcPr>
          <w:p w:rsidR="00035E40" w:rsidRDefault="003968CC">
            <w:pPr>
              <w:spacing w:line="440" w:lineRule="exact"/>
              <w:ind w:firstLineChars="0" w:firstLine="0"/>
              <w:jc w:val="left"/>
              <w:rPr>
                <w:rFonts w:ascii="仿宋_GB2312" w:hAnsi="黑体" w:cs="Times New Roman"/>
                <w:kern w:val="0"/>
                <w:sz w:val="24"/>
                <w:szCs w:val="24"/>
              </w:rPr>
            </w:pPr>
            <w:r>
              <w:rPr>
                <w:rFonts w:ascii="仿宋_GB2312" w:cs="Times New Roman" w:hint="eastAsia"/>
                <w:kern w:val="0"/>
                <w:sz w:val="24"/>
                <w:szCs w:val="24"/>
              </w:rPr>
              <w:t>○申报智能工厂项目</w:t>
            </w:r>
            <w:r>
              <w:rPr>
                <w:rFonts w:ascii="仿宋_GB2312" w:cs="Times New Roman" w:hint="eastAsia"/>
                <w:kern w:val="0"/>
                <w:sz w:val="24"/>
                <w:szCs w:val="24"/>
              </w:rPr>
              <w:t xml:space="preserve"> </w:t>
            </w:r>
            <w:r>
              <w:rPr>
                <w:rFonts w:ascii="仿宋_GB2312" w:cs="Times New Roman" w:hint="eastAsia"/>
                <w:kern w:val="0"/>
                <w:sz w:val="24"/>
                <w:szCs w:val="24"/>
              </w:rPr>
              <w:t>（默认显示，二选一）</w:t>
            </w:r>
          </w:p>
          <w:p w:rsidR="00035E40" w:rsidRDefault="003968CC">
            <w:pPr>
              <w:spacing w:line="440" w:lineRule="exact"/>
              <w:ind w:firstLineChars="0" w:firstLine="0"/>
              <w:jc w:val="left"/>
              <w:rPr>
                <w:rFonts w:ascii="仿宋_GB2312" w:hAnsi="黑体" w:cs="Times New Roman"/>
                <w:kern w:val="0"/>
                <w:sz w:val="24"/>
                <w:szCs w:val="24"/>
              </w:rPr>
            </w:pPr>
            <w:r>
              <w:rPr>
                <w:rFonts w:ascii="仿宋_GB2312" w:cs="Times New Roman" w:hint="eastAsia"/>
                <w:kern w:val="0"/>
                <w:sz w:val="24"/>
                <w:szCs w:val="24"/>
              </w:rPr>
              <w:t>○申报智能车间项目</w:t>
            </w:r>
            <w:r>
              <w:rPr>
                <w:rFonts w:ascii="仿宋_GB2312" w:cs="Times New Roman" w:hint="eastAsia"/>
                <w:kern w:val="0"/>
                <w:sz w:val="24"/>
                <w:szCs w:val="24"/>
              </w:rPr>
              <w:t xml:space="preserve"> </w:t>
            </w:r>
            <w:r>
              <w:rPr>
                <w:rFonts w:ascii="仿宋_GB2312" w:cs="Times New Roman" w:hint="eastAsia"/>
                <w:kern w:val="0"/>
                <w:sz w:val="24"/>
                <w:szCs w:val="24"/>
              </w:rPr>
              <w:t>（默认显示，二选一）</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□智能制造</w:t>
            </w:r>
            <w:r>
              <w:rPr>
                <w:rFonts w:ascii="仿宋_GB2312" w:cs="Times New Roman"/>
                <w:kern w:val="0"/>
                <w:sz w:val="24"/>
                <w:szCs w:val="24"/>
              </w:rPr>
              <w:t>方向</w:t>
            </w:r>
            <w:r>
              <w:rPr>
                <w:rFonts w:ascii="仿宋_GB2312" w:cs="Times New Roman" w:hint="eastAsia"/>
                <w:kern w:val="0"/>
                <w:sz w:val="24"/>
                <w:szCs w:val="24"/>
              </w:rPr>
              <w:t>（默认不显示，只有选择“申报智能车间项目”后才显示该选项）</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□工业互联网</w:t>
            </w:r>
            <w:r>
              <w:rPr>
                <w:rFonts w:ascii="仿宋_GB2312" w:cs="Times New Roman"/>
                <w:kern w:val="0"/>
                <w:sz w:val="24"/>
                <w:szCs w:val="24"/>
              </w:rPr>
              <w:t>方向</w:t>
            </w:r>
            <w:r>
              <w:rPr>
                <w:rFonts w:ascii="仿宋_GB2312" w:cs="Times New Roman" w:hint="eastAsia"/>
                <w:kern w:val="0"/>
                <w:sz w:val="24"/>
                <w:szCs w:val="24"/>
              </w:rPr>
              <w:t>（默认不显示，只有选择“申报智能车间项目”后才显示该选项）</w:t>
            </w:r>
          </w:p>
          <w:p w:rsidR="00035E40" w:rsidRDefault="003968CC">
            <w:pPr>
              <w:spacing w:line="440" w:lineRule="exact"/>
              <w:ind w:firstLineChars="0" w:firstLine="0"/>
              <w:jc w:val="left"/>
              <w:rPr>
                <w:rFonts w:ascii="黑体" w:eastAsia="黑体" w:hAnsi="黑体" w:cs="Times New Roman"/>
                <w:kern w:val="0"/>
                <w:sz w:val="24"/>
                <w:szCs w:val="24"/>
              </w:rPr>
            </w:pPr>
            <w:r>
              <w:rPr>
                <w:rFonts w:ascii="仿宋_GB2312" w:cs="Times New Roman" w:hint="eastAsia"/>
                <w:kern w:val="0"/>
                <w:sz w:val="24"/>
                <w:szCs w:val="24"/>
              </w:rPr>
              <w:t>（以上智能</w:t>
            </w:r>
            <w:r>
              <w:rPr>
                <w:rFonts w:ascii="仿宋_GB2312" w:cs="Times New Roman"/>
                <w:kern w:val="0"/>
                <w:sz w:val="24"/>
                <w:szCs w:val="24"/>
              </w:rPr>
              <w:t>车间项目的两个方向</w:t>
            </w:r>
            <w:r>
              <w:rPr>
                <w:rFonts w:ascii="仿宋_GB2312" w:cs="Times New Roman" w:hint="eastAsia"/>
                <w:kern w:val="0"/>
                <w:sz w:val="24"/>
                <w:szCs w:val="24"/>
              </w:rPr>
              <w:t>，至少</w:t>
            </w:r>
            <w:r>
              <w:rPr>
                <w:rFonts w:ascii="仿宋_GB2312" w:cs="Times New Roman"/>
                <w:kern w:val="0"/>
                <w:sz w:val="24"/>
                <w:szCs w:val="24"/>
              </w:rPr>
              <w:t>选择一项</w:t>
            </w:r>
            <w:r>
              <w:rPr>
                <w:rFonts w:ascii="仿宋_GB2312" w:cs="Times New Roman" w:hint="eastAsia"/>
                <w:kern w:val="0"/>
                <w:sz w:val="24"/>
                <w:szCs w:val="24"/>
              </w:rPr>
              <w:t>、可</w:t>
            </w:r>
            <w:r>
              <w:rPr>
                <w:rFonts w:ascii="仿宋_GB2312" w:cs="Times New Roman"/>
                <w:kern w:val="0"/>
                <w:sz w:val="24"/>
                <w:szCs w:val="24"/>
              </w:rPr>
              <w:t>多选</w:t>
            </w:r>
            <w:r>
              <w:rPr>
                <w:rFonts w:ascii="仿宋_GB2312" w:cs="Times New Roman" w:hint="eastAsia"/>
                <w:kern w:val="0"/>
                <w:sz w:val="24"/>
                <w:szCs w:val="24"/>
              </w:rPr>
              <w:t>）</w:t>
            </w:r>
          </w:p>
        </w:tc>
      </w:tr>
      <w:tr w:rsidR="00035E40">
        <w:trPr>
          <w:trHeight w:val="5235"/>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lastRenderedPageBreak/>
              <w:t>项目实现场景：</w:t>
            </w:r>
          </w:p>
        </w:tc>
        <w:tc>
          <w:tcPr>
            <w:tcW w:w="6809" w:type="dxa"/>
            <w:gridSpan w:val="4"/>
            <w:vAlign w:val="center"/>
          </w:tcPr>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□工厂数字化设计</w:t>
            </w:r>
            <w:r>
              <w:rPr>
                <w:rFonts w:ascii="仿宋_GB2312" w:cs="Times New Roman" w:hint="eastAsia"/>
                <w:kern w:val="0"/>
                <w:sz w:val="24"/>
                <w:szCs w:val="24"/>
              </w:rPr>
              <w:t xml:space="preserve">         </w:t>
            </w:r>
            <w:r>
              <w:rPr>
                <w:rFonts w:ascii="仿宋_GB2312" w:cs="Times New Roman" w:hint="eastAsia"/>
                <w:kern w:val="0"/>
                <w:sz w:val="24"/>
                <w:szCs w:val="24"/>
              </w:rPr>
              <w:t>□产品数字化研发与设计</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□虚拟试验与调试</w:t>
            </w:r>
            <w:r>
              <w:rPr>
                <w:rFonts w:ascii="仿宋_GB2312" w:cs="Times New Roman" w:hint="eastAsia"/>
                <w:kern w:val="0"/>
                <w:sz w:val="24"/>
                <w:szCs w:val="24"/>
              </w:rPr>
              <w:t xml:space="preserve">         </w:t>
            </w:r>
            <w:r>
              <w:rPr>
                <w:rFonts w:ascii="仿宋_GB2312" w:cs="Times New Roman" w:hint="eastAsia"/>
                <w:kern w:val="0"/>
                <w:sz w:val="24"/>
                <w:szCs w:val="24"/>
              </w:rPr>
              <w:t>□工艺数字化设计</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□生产计划优化</w:t>
            </w:r>
            <w:r>
              <w:rPr>
                <w:rFonts w:ascii="仿宋_GB2312" w:cs="Times New Roman" w:hint="eastAsia"/>
                <w:kern w:val="0"/>
                <w:sz w:val="24"/>
                <w:szCs w:val="24"/>
              </w:rPr>
              <w:t xml:space="preserve">           </w:t>
            </w:r>
            <w:r>
              <w:rPr>
                <w:rFonts w:ascii="仿宋_GB2312" w:cs="Times New Roman" w:hint="eastAsia"/>
                <w:kern w:val="0"/>
                <w:sz w:val="24"/>
                <w:szCs w:val="24"/>
              </w:rPr>
              <w:t>□车间智能排产</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□资源动态配置</w:t>
            </w:r>
            <w:r>
              <w:rPr>
                <w:rFonts w:ascii="仿宋_GB2312" w:cs="Times New Roman" w:hint="eastAsia"/>
                <w:kern w:val="0"/>
                <w:sz w:val="24"/>
                <w:szCs w:val="24"/>
              </w:rPr>
              <w:t xml:space="preserve">           </w:t>
            </w:r>
            <w:r>
              <w:rPr>
                <w:rFonts w:ascii="仿宋_GB2312" w:cs="Times New Roman" w:hint="eastAsia"/>
                <w:kern w:val="0"/>
                <w:sz w:val="24"/>
                <w:szCs w:val="24"/>
              </w:rPr>
              <w:t>□先进过程控制</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□智能协同作业</w:t>
            </w:r>
            <w:r>
              <w:rPr>
                <w:rFonts w:ascii="仿宋_GB2312" w:cs="Times New Roman" w:hint="eastAsia"/>
                <w:kern w:val="0"/>
                <w:sz w:val="24"/>
                <w:szCs w:val="24"/>
              </w:rPr>
              <w:t xml:space="preserve">           </w:t>
            </w:r>
            <w:r>
              <w:rPr>
                <w:rFonts w:ascii="仿宋_GB2312" w:cs="Times New Roman" w:hint="eastAsia"/>
                <w:kern w:val="0"/>
                <w:sz w:val="24"/>
                <w:szCs w:val="24"/>
              </w:rPr>
              <w:t>□智能在线检测</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□质量精准追溯</w:t>
            </w:r>
            <w:r>
              <w:rPr>
                <w:rFonts w:ascii="仿宋_GB2312" w:cs="Times New Roman" w:hint="eastAsia"/>
                <w:kern w:val="0"/>
                <w:sz w:val="24"/>
                <w:szCs w:val="24"/>
              </w:rPr>
              <w:t xml:space="preserve">           </w:t>
            </w:r>
            <w:r>
              <w:rPr>
                <w:rFonts w:ascii="仿宋_GB2312" w:cs="Times New Roman" w:hint="eastAsia"/>
                <w:kern w:val="0"/>
                <w:sz w:val="24"/>
                <w:szCs w:val="24"/>
              </w:rPr>
              <w:t>□在线运行监测</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□设备运行优化</w:t>
            </w:r>
            <w:r>
              <w:rPr>
                <w:rFonts w:ascii="仿宋_GB2312" w:cs="Times New Roman" w:hint="eastAsia"/>
                <w:kern w:val="0"/>
                <w:sz w:val="24"/>
                <w:szCs w:val="24"/>
              </w:rPr>
              <w:t xml:space="preserve">           </w:t>
            </w:r>
            <w:r>
              <w:rPr>
                <w:rFonts w:ascii="仿宋_GB2312" w:cs="Times New Roman" w:hint="eastAsia"/>
                <w:kern w:val="0"/>
                <w:sz w:val="24"/>
                <w:szCs w:val="24"/>
              </w:rPr>
              <w:t>□智能仓储</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□精准配送</w:t>
            </w:r>
            <w:r>
              <w:rPr>
                <w:rFonts w:ascii="仿宋_GB2312" w:cs="Times New Roman" w:hint="eastAsia"/>
                <w:kern w:val="0"/>
                <w:sz w:val="24"/>
                <w:szCs w:val="24"/>
              </w:rPr>
              <w:t xml:space="preserve">               </w:t>
            </w:r>
            <w:r>
              <w:rPr>
                <w:rFonts w:ascii="仿宋_GB2312" w:cs="Times New Roman" w:hint="eastAsia"/>
                <w:kern w:val="0"/>
                <w:sz w:val="24"/>
                <w:szCs w:val="24"/>
              </w:rPr>
              <w:t>□主动客户服务</w:t>
            </w:r>
          </w:p>
          <w:p w:rsidR="00035E40" w:rsidRDefault="003968CC">
            <w:pPr>
              <w:spacing w:line="440" w:lineRule="exact"/>
              <w:ind w:firstLineChars="0" w:firstLine="0"/>
              <w:jc w:val="left"/>
              <w:rPr>
                <w:rFonts w:ascii="仿宋_GB2312" w:cs="Times New Roman"/>
                <w:kern w:val="0"/>
                <w:sz w:val="24"/>
                <w:szCs w:val="24"/>
              </w:rPr>
            </w:pPr>
            <w:r>
              <w:rPr>
                <w:rFonts w:ascii="仿宋_GB2312" w:cs="Times New Roman" w:hint="eastAsia"/>
                <w:kern w:val="0"/>
                <w:sz w:val="24"/>
                <w:szCs w:val="24"/>
              </w:rPr>
              <w:t>□物流实时监测与优化</w:t>
            </w:r>
            <w:r>
              <w:rPr>
                <w:rFonts w:ascii="仿宋_GB2312" w:cs="Times New Roman" w:hint="eastAsia"/>
                <w:kern w:val="0"/>
                <w:sz w:val="24"/>
                <w:szCs w:val="24"/>
              </w:rPr>
              <w:t xml:space="preserve">     </w:t>
            </w:r>
            <w:r>
              <w:rPr>
                <w:rFonts w:ascii="仿宋_GB2312" w:cs="Times New Roman" w:hint="eastAsia"/>
                <w:kern w:val="0"/>
                <w:sz w:val="24"/>
                <w:szCs w:val="24"/>
              </w:rPr>
              <w:t>□数字基础设施集成</w:t>
            </w:r>
          </w:p>
          <w:p w:rsidR="00035E40" w:rsidRDefault="003968CC">
            <w:pPr>
              <w:spacing w:line="440" w:lineRule="exact"/>
              <w:ind w:left="540" w:hangingChars="300" w:hanging="540"/>
              <w:jc w:val="left"/>
              <w:rPr>
                <w:rFonts w:asciiTheme="minorEastAsia" w:eastAsiaTheme="minorEastAsia" w:hAnsiTheme="minorEastAsia" w:cs="Times New Roman"/>
                <w:kern w:val="0"/>
                <w:sz w:val="18"/>
                <w:szCs w:val="18"/>
              </w:rPr>
            </w:pPr>
            <w:r>
              <w:rPr>
                <w:rFonts w:asciiTheme="minorEastAsia" w:eastAsiaTheme="minorEastAsia" w:hAnsiTheme="minorEastAsia" w:cs="Times New Roman" w:hint="eastAsia"/>
                <w:kern w:val="0"/>
                <w:sz w:val="18"/>
                <w:szCs w:val="18"/>
              </w:rPr>
              <w:t>备注：本项至少选择一项，可多选。项目典型应用场景建设指引详见《申报指南》附件4</w:t>
            </w:r>
          </w:p>
        </w:tc>
      </w:tr>
      <w:tr w:rsidR="00035E40">
        <w:trPr>
          <w:trHeight w:val="1199"/>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行业分组：</w:t>
            </w:r>
          </w:p>
        </w:tc>
        <w:tc>
          <w:tcPr>
            <w:tcW w:w="6809" w:type="dxa"/>
            <w:gridSpan w:val="4"/>
            <w:vAlign w:val="center"/>
          </w:tcPr>
          <w:p w:rsidR="00035E40" w:rsidRDefault="003968CC">
            <w:pPr>
              <w:spacing w:line="240" w:lineRule="auto"/>
              <w:ind w:firstLineChars="0" w:firstLine="0"/>
              <w:jc w:val="left"/>
              <w:rPr>
                <w:rFonts w:ascii="仿宋_GB2312" w:cs="Times New Roman"/>
                <w:kern w:val="0"/>
                <w:sz w:val="24"/>
                <w:szCs w:val="24"/>
              </w:rPr>
            </w:pPr>
            <w:r>
              <w:rPr>
                <w:rFonts w:ascii="仿宋_GB2312" w:cs="Times New Roman" w:hint="eastAsia"/>
                <w:kern w:val="0"/>
                <w:sz w:val="24"/>
                <w:szCs w:val="24"/>
              </w:rPr>
              <w:t>○电子信息制造业</w:t>
            </w:r>
            <w:r>
              <w:rPr>
                <w:rFonts w:ascii="仿宋_GB2312" w:cs="Times New Roman" w:hint="eastAsia"/>
                <w:kern w:val="0"/>
                <w:sz w:val="24"/>
                <w:szCs w:val="24"/>
              </w:rPr>
              <w:t xml:space="preserve">    </w:t>
            </w:r>
            <w:r>
              <w:rPr>
                <w:rFonts w:ascii="仿宋_GB2312" w:cs="Times New Roman" w:hint="eastAsia"/>
                <w:kern w:val="0"/>
                <w:sz w:val="24"/>
                <w:szCs w:val="24"/>
              </w:rPr>
              <w:t>○装备制造业</w:t>
            </w:r>
            <w:r>
              <w:rPr>
                <w:rFonts w:ascii="仿宋_GB2312" w:cs="Times New Roman" w:hint="eastAsia"/>
                <w:kern w:val="0"/>
                <w:sz w:val="24"/>
                <w:szCs w:val="24"/>
              </w:rPr>
              <w:t xml:space="preserve">  </w:t>
            </w:r>
            <w:r>
              <w:rPr>
                <w:rFonts w:ascii="仿宋_GB2312" w:cs="Times New Roman" w:hint="eastAsia"/>
                <w:kern w:val="0"/>
                <w:sz w:val="24"/>
                <w:szCs w:val="24"/>
              </w:rPr>
              <w:t>○食品饮料加工制造业</w:t>
            </w:r>
          </w:p>
          <w:p w:rsidR="00035E40" w:rsidRDefault="003968CC">
            <w:pPr>
              <w:spacing w:line="240" w:lineRule="auto"/>
              <w:ind w:firstLineChars="0" w:firstLine="0"/>
              <w:jc w:val="left"/>
              <w:rPr>
                <w:rFonts w:ascii="仿宋_GB2312" w:cs="Times New Roman"/>
                <w:kern w:val="0"/>
                <w:sz w:val="24"/>
                <w:szCs w:val="24"/>
              </w:rPr>
            </w:pPr>
            <w:r>
              <w:rPr>
                <w:rFonts w:ascii="仿宋_GB2312" w:cs="Times New Roman" w:hint="eastAsia"/>
                <w:kern w:val="0"/>
                <w:sz w:val="24"/>
                <w:szCs w:val="24"/>
              </w:rPr>
              <w:t>○服装纺织制造业</w:t>
            </w:r>
            <w:r>
              <w:rPr>
                <w:rFonts w:ascii="仿宋_GB2312" w:cs="Times New Roman" w:hint="eastAsia"/>
                <w:kern w:val="0"/>
                <w:sz w:val="24"/>
                <w:szCs w:val="24"/>
              </w:rPr>
              <w:t xml:space="preserve">    </w:t>
            </w:r>
            <w:r>
              <w:rPr>
                <w:rFonts w:ascii="仿宋_GB2312" w:cs="Times New Roman" w:hint="eastAsia"/>
                <w:kern w:val="0"/>
                <w:sz w:val="24"/>
                <w:szCs w:val="24"/>
              </w:rPr>
              <w:t>○家居制品业</w:t>
            </w:r>
            <w:r>
              <w:rPr>
                <w:rFonts w:ascii="仿宋_GB2312" w:cs="Times New Roman" w:hint="eastAsia"/>
                <w:kern w:val="0"/>
                <w:sz w:val="24"/>
                <w:szCs w:val="24"/>
              </w:rPr>
              <w:t xml:space="preserve">  </w:t>
            </w:r>
            <w:r>
              <w:rPr>
                <w:rFonts w:ascii="仿宋_GB2312" w:cs="Times New Roman" w:hint="eastAsia"/>
                <w:kern w:val="0"/>
                <w:sz w:val="24"/>
                <w:szCs w:val="24"/>
              </w:rPr>
              <w:t>○其他行业</w:t>
            </w:r>
          </w:p>
          <w:p w:rsidR="00035E40" w:rsidRDefault="003968CC">
            <w:pPr>
              <w:spacing w:line="240" w:lineRule="auto"/>
              <w:ind w:firstLineChars="0" w:firstLine="0"/>
              <w:jc w:val="left"/>
              <w:rPr>
                <w:rFonts w:ascii="仿宋_GB2312" w:cs="Times New Roman"/>
                <w:color w:val="000000" w:themeColor="text1"/>
                <w:kern w:val="0"/>
                <w:sz w:val="18"/>
                <w:szCs w:val="18"/>
              </w:rPr>
            </w:pPr>
            <w:r>
              <w:rPr>
                <w:rFonts w:ascii="仿宋_GB2312" w:cs="Times New Roman" w:hint="eastAsia"/>
                <w:color w:val="000000" w:themeColor="text1"/>
                <w:kern w:val="0"/>
                <w:sz w:val="18"/>
                <w:szCs w:val="18"/>
              </w:rPr>
              <w:t>备注：行业分类详见《申报指南》附件</w:t>
            </w:r>
            <w:r>
              <w:rPr>
                <w:rFonts w:ascii="仿宋_GB2312" w:cs="Times New Roman" w:hint="eastAsia"/>
                <w:color w:val="000000" w:themeColor="text1"/>
                <w:kern w:val="0"/>
                <w:sz w:val="18"/>
                <w:szCs w:val="18"/>
              </w:rPr>
              <w:t>3</w:t>
            </w:r>
          </w:p>
        </w:tc>
      </w:tr>
      <w:tr w:rsidR="00035E40">
        <w:trPr>
          <w:trHeight w:val="651"/>
        </w:trPr>
        <w:tc>
          <w:tcPr>
            <w:tcW w:w="2689" w:type="dxa"/>
            <w:vAlign w:val="center"/>
          </w:tcPr>
          <w:p w:rsidR="00035E40" w:rsidRDefault="003968CC">
            <w:pPr>
              <w:spacing w:line="240" w:lineRule="auto"/>
              <w:ind w:firstLineChars="0" w:firstLine="0"/>
              <w:rPr>
                <w:rFonts w:ascii="仿宋_GB2312" w:cs="Times New Roman"/>
                <w:b/>
                <w:kern w:val="0"/>
                <w:sz w:val="28"/>
                <w:szCs w:val="28"/>
              </w:rPr>
            </w:pPr>
            <w:r>
              <w:rPr>
                <w:rFonts w:ascii="仿宋_GB2312" w:cs="Times New Roman" w:hint="eastAsia"/>
                <w:b/>
                <w:kern w:val="0"/>
                <w:sz w:val="28"/>
                <w:szCs w:val="28"/>
              </w:rPr>
              <w:t>项目联系人姓名：</w:t>
            </w:r>
          </w:p>
        </w:tc>
        <w:tc>
          <w:tcPr>
            <w:tcW w:w="1766" w:type="dxa"/>
            <w:gridSpan w:val="2"/>
            <w:vAlign w:val="center"/>
          </w:tcPr>
          <w:p w:rsidR="00035E40" w:rsidRDefault="00035E40">
            <w:pPr>
              <w:spacing w:line="240" w:lineRule="auto"/>
              <w:ind w:firstLineChars="0" w:firstLine="0"/>
              <w:jc w:val="center"/>
              <w:rPr>
                <w:rFonts w:cs="Times New Roman"/>
                <w:kern w:val="0"/>
                <w:sz w:val="21"/>
                <w:szCs w:val="20"/>
              </w:rPr>
            </w:pPr>
          </w:p>
        </w:tc>
        <w:tc>
          <w:tcPr>
            <w:tcW w:w="1766" w:type="dxa"/>
            <w:vAlign w:val="center"/>
          </w:tcPr>
          <w:p w:rsidR="00035E40" w:rsidRDefault="003968CC">
            <w:pPr>
              <w:spacing w:line="240" w:lineRule="auto"/>
              <w:ind w:firstLineChars="0" w:firstLine="0"/>
              <w:rPr>
                <w:rFonts w:ascii="仿宋_GB2312" w:cs="Times New Roman"/>
                <w:b/>
                <w:kern w:val="0"/>
                <w:sz w:val="28"/>
                <w:szCs w:val="28"/>
              </w:rPr>
            </w:pPr>
            <w:r>
              <w:rPr>
                <w:rFonts w:ascii="仿宋_GB2312" w:cs="Times New Roman" w:hint="eastAsia"/>
                <w:b/>
                <w:kern w:val="0"/>
                <w:sz w:val="28"/>
                <w:szCs w:val="28"/>
              </w:rPr>
              <w:t>联系电话：</w:t>
            </w:r>
          </w:p>
        </w:tc>
        <w:tc>
          <w:tcPr>
            <w:tcW w:w="3277" w:type="dxa"/>
            <w:vAlign w:val="center"/>
          </w:tcPr>
          <w:p w:rsidR="00035E40" w:rsidRDefault="00035E40">
            <w:pPr>
              <w:spacing w:line="240" w:lineRule="auto"/>
              <w:ind w:firstLineChars="0" w:firstLine="0"/>
              <w:jc w:val="center"/>
              <w:rPr>
                <w:rFonts w:cs="Times New Roman"/>
                <w:kern w:val="0"/>
                <w:sz w:val="21"/>
                <w:szCs w:val="20"/>
              </w:rPr>
            </w:pPr>
          </w:p>
        </w:tc>
      </w:tr>
      <w:tr w:rsidR="00035E40">
        <w:trPr>
          <w:trHeight w:val="700"/>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建设期：</w:t>
            </w:r>
          </w:p>
        </w:tc>
        <w:tc>
          <w:tcPr>
            <w:tcW w:w="6809" w:type="dxa"/>
            <w:gridSpan w:val="4"/>
            <w:vAlign w:val="center"/>
          </w:tcPr>
          <w:p w:rsidR="00035E40" w:rsidRDefault="003968CC">
            <w:pPr>
              <w:spacing w:line="240" w:lineRule="auto"/>
              <w:ind w:firstLineChars="0" w:firstLine="0"/>
              <w:jc w:val="center"/>
              <w:rPr>
                <w:rFonts w:cs="Times New Roman"/>
                <w:kern w:val="0"/>
                <w:sz w:val="21"/>
                <w:szCs w:val="20"/>
              </w:rPr>
            </w:pPr>
            <w:r>
              <w:rPr>
                <w:rFonts w:cs="Times New Roman"/>
                <w:kern w:val="0"/>
                <w:sz w:val="21"/>
                <w:szCs w:val="20"/>
                <w:u w:val="single"/>
              </w:rPr>
              <w:t xml:space="preserve">     </w:t>
            </w:r>
            <w:r>
              <w:rPr>
                <w:rFonts w:cs="Times New Roman" w:hint="eastAsia"/>
                <w:kern w:val="0"/>
                <w:sz w:val="21"/>
                <w:szCs w:val="20"/>
              </w:rPr>
              <w:t>年</w:t>
            </w:r>
            <w:r>
              <w:rPr>
                <w:rFonts w:cs="Times New Roman"/>
                <w:kern w:val="0"/>
                <w:sz w:val="21"/>
                <w:szCs w:val="20"/>
                <w:u w:val="single"/>
              </w:rPr>
              <w:t xml:space="preserve">     </w:t>
            </w:r>
            <w:r>
              <w:rPr>
                <w:rFonts w:cs="Times New Roman"/>
                <w:kern w:val="0"/>
                <w:sz w:val="21"/>
                <w:szCs w:val="20"/>
              </w:rPr>
              <w:t>月</w:t>
            </w:r>
            <w:r>
              <w:rPr>
                <w:rFonts w:cs="Times New Roman"/>
                <w:kern w:val="0"/>
                <w:sz w:val="21"/>
                <w:szCs w:val="20"/>
                <w:u w:val="single"/>
              </w:rPr>
              <w:t xml:space="preserve">     </w:t>
            </w:r>
            <w:r>
              <w:rPr>
                <w:rFonts w:cs="Times New Roman"/>
                <w:kern w:val="0"/>
                <w:sz w:val="21"/>
                <w:szCs w:val="20"/>
              </w:rPr>
              <w:t>日</w:t>
            </w:r>
            <w:r>
              <w:rPr>
                <w:rFonts w:cs="Times New Roman" w:hint="eastAsia"/>
                <w:kern w:val="0"/>
                <w:sz w:val="21"/>
                <w:szCs w:val="20"/>
              </w:rPr>
              <w:t>至</w:t>
            </w:r>
            <w:r>
              <w:rPr>
                <w:rFonts w:cs="Times New Roman"/>
                <w:kern w:val="0"/>
                <w:sz w:val="21"/>
                <w:szCs w:val="20"/>
                <w:u w:val="single"/>
              </w:rPr>
              <w:t xml:space="preserve">     </w:t>
            </w:r>
            <w:r>
              <w:rPr>
                <w:rFonts w:cs="Times New Roman" w:hint="eastAsia"/>
                <w:kern w:val="0"/>
                <w:sz w:val="21"/>
                <w:szCs w:val="20"/>
              </w:rPr>
              <w:t>年</w:t>
            </w:r>
            <w:r>
              <w:rPr>
                <w:rFonts w:cs="Times New Roman"/>
                <w:kern w:val="0"/>
                <w:sz w:val="21"/>
                <w:szCs w:val="20"/>
                <w:u w:val="single"/>
              </w:rPr>
              <w:t xml:space="preserve">     </w:t>
            </w:r>
            <w:r>
              <w:rPr>
                <w:rFonts w:cs="Times New Roman"/>
                <w:kern w:val="0"/>
                <w:sz w:val="21"/>
                <w:szCs w:val="20"/>
              </w:rPr>
              <w:t>月</w:t>
            </w:r>
            <w:r>
              <w:rPr>
                <w:rFonts w:cs="Times New Roman"/>
                <w:kern w:val="0"/>
                <w:sz w:val="21"/>
                <w:szCs w:val="20"/>
                <w:u w:val="single"/>
              </w:rPr>
              <w:t xml:space="preserve">     </w:t>
            </w:r>
            <w:r>
              <w:rPr>
                <w:rFonts w:cs="Times New Roman"/>
                <w:kern w:val="0"/>
                <w:sz w:val="21"/>
                <w:szCs w:val="20"/>
              </w:rPr>
              <w:t>日</w:t>
            </w:r>
          </w:p>
        </w:tc>
      </w:tr>
      <w:tr w:rsidR="00035E40">
        <w:trPr>
          <w:trHeight w:val="710"/>
        </w:trPr>
        <w:tc>
          <w:tcPr>
            <w:tcW w:w="2689" w:type="dxa"/>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是否完工：</w:t>
            </w:r>
          </w:p>
        </w:tc>
        <w:tc>
          <w:tcPr>
            <w:tcW w:w="3532" w:type="dxa"/>
            <w:gridSpan w:val="3"/>
            <w:vAlign w:val="center"/>
          </w:tcPr>
          <w:p w:rsidR="00035E40" w:rsidRDefault="003968CC">
            <w:pPr>
              <w:spacing w:line="240" w:lineRule="auto"/>
              <w:ind w:firstLineChars="0" w:firstLine="0"/>
              <w:rPr>
                <w:rFonts w:ascii="仿宋_GB2312" w:cs="Times New Roman"/>
                <w:kern w:val="0"/>
                <w:sz w:val="24"/>
                <w:szCs w:val="20"/>
              </w:rPr>
            </w:pPr>
            <w:r>
              <w:rPr>
                <w:rFonts w:ascii="仿宋_GB2312" w:cs="Times New Roman" w:hint="eastAsia"/>
                <w:kern w:val="0"/>
                <w:sz w:val="44"/>
                <w:szCs w:val="48"/>
              </w:rPr>
              <w:t>○</w:t>
            </w:r>
            <w:r>
              <w:rPr>
                <w:rFonts w:ascii="仿宋_GB2312" w:cs="Times New Roman" w:hint="eastAsia"/>
                <w:kern w:val="0"/>
                <w:sz w:val="24"/>
                <w:szCs w:val="20"/>
              </w:rPr>
              <w:t>未完成</w:t>
            </w:r>
            <w:r>
              <w:rPr>
                <w:rFonts w:ascii="仿宋_GB2312" w:cs="Times New Roman" w:hint="eastAsia"/>
                <w:kern w:val="0"/>
                <w:sz w:val="24"/>
                <w:szCs w:val="20"/>
              </w:rPr>
              <w:t xml:space="preserve">   </w:t>
            </w:r>
            <w:r>
              <w:rPr>
                <w:rFonts w:ascii="仿宋_GB2312" w:cs="Times New Roman" w:hint="eastAsia"/>
                <w:kern w:val="0"/>
                <w:sz w:val="44"/>
                <w:szCs w:val="48"/>
              </w:rPr>
              <w:t>○</w:t>
            </w:r>
            <w:r>
              <w:rPr>
                <w:rFonts w:ascii="仿宋_GB2312" w:cs="Times New Roman" w:hint="eastAsia"/>
                <w:kern w:val="0"/>
                <w:sz w:val="24"/>
                <w:szCs w:val="20"/>
              </w:rPr>
              <w:t>已完工</w:t>
            </w:r>
          </w:p>
        </w:tc>
        <w:tc>
          <w:tcPr>
            <w:tcW w:w="3277" w:type="dxa"/>
            <w:vAlign w:val="center"/>
          </w:tcPr>
          <w:p w:rsidR="00035E40" w:rsidRDefault="003968CC">
            <w:pPr>
              <w:spacing w:line="240" w:lineRule="auto"/>
              <w:ind w:firstLineChars="0" w:firstLine="0"/>
              <w:jc w:val="center"/>
              <w:rPr>
                <w:rFonts w:ascii="微软雅黑" w:eastAsia="微软雅黑" w:hAnsi="微软雅黑" w:cs="微软雅黑"/>
                <w:i/>
                <w:kern w:val="0"/>
                <w:sz w:val="21"/>
                <w:szCs w:val="20"/>
                <w:u w:val="single"/>
              </w:rPr>
            </w:pPr>
            <w:r>
              <w:rPr>
                <w:rFonts w:cs="Times New Roman" w:hint="eastAsia"/>
                <w:i/>
                <w:kern w:val="0"/>
                <w:sz w:val="21"/>
                <w:szCs w:val="20"/>
                <w:u w:val="single"/>
              </w:rPr>
              <w:t>上</w:t>
            </w:r>
            <w:r>
              <w:rPr>
                <w:rFonts w:cs="Times New Roman"/>
                <w:i/>
                <w:kern w:val="0"/>
                <w:sz w:val="21"/>
                <w:szCs w:val="20"/>
                <w:u w:val="single"/>
              </w:rPr>
              <w:t>传验</w:t>
            </w:r>
            <w:r>
              <w:rPr>
                <w:rFonts w:cs="Times New Roman" w:hint="eastAsia"/>
                <w:i/>
                <w:kern w:val="0"/>
                <w:sz w:val="21"/>
                <w:szCs w:val="20"/>
                <w:u w:val="single"/>
              </w:rPr>
              <w:t>收</w:t>
            </w:r>
            <w:r>
              <w:rPr>
                <w:rFonts w:cs="Times New Roman"/>
                <w:i/>
                <w:kern w:val="0"/>
                <w:sz w:val="21"/>
                <w:szCs w:val="20"/>
                <w:u w:val="single"/>
              </w:rPr>
              <w:t>证明材料</w:t>
            </w:r>
          </w:p>
        </w:tc>
      </w:tr>
      <w:tr w:rsidR="00035E40">
        <w:trPr>
          <w:trHeight w:val="557"/>
        </w:trPr>
        <w:tc>
          <w:tcPr>
            <w:tcW w:w="4380" w:type="dxa"/>
            <w:gridSpan w:val="2"/>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项目总投入（万元）：</w:t>
            </w:r>
          </w:p>
        </w:tc>
        <w:tc>
          <w:tcPr>
            <w:tcW w:w="5118" w:type="dxa"/>
            <w:gridSpan w:val="3"/>
            <w:vAlign w:val="center"/>
          </w:tcPr>
          <w:p w:rsidR="00035E40" w:rsidRDefault="00035E40">
            <w:pPr>
              <w:spacing w:line="240" w:lineRule="auto"/>
              <w:ind w:firstLineChars="0" w:firstLine="0"/>
              <w:jc w:val="center"/>
              <w:rPr>
                <w:rFonts w:cs="Times New Roman"/>
                <w:kern w:val="0"/>
                <w:sz w:val="21"/>
                <w:szCs w:val="20"/>
              </w:rPr>
            </w:pPr>
          </w:p>
        </w:tc>
      </w:tr>
      <w:tr w:rsidR="00035E40">
        <w:trPr>
          <w:trHeight w:val="567"/>
        </w:trPr>
        <w:tc>
          <w:tcPr>
            <w:tcW w:w="4380" w:type="dxa"/>
            <w:gridSpan w:val="2"/>
            <w:vAlign w:val="center"/>
          </w:tcPr>
          <w:p w:rsidR="00035E40" w:rsidRDefault="003968CC">
            <w:pPr>
              <w:spacing w:line="240" w:lineRule="auto"/>
              <w:ind w:firstLineChars="0" w:firstLine="0"/>
              <w:rPr>
                <w:rFonts w:cs="Times New Roman"/>
                <w:kern w:val="0"/>
                <w:sz w:val="21"/>
                <w:szCs w:val="20"/>
              </w:rPr>
            </w:pPr>
            <w:r>
              <w:rPr>
                <w:rFonts w:cs="Times New Roman" w:hint="eastAsia"/>
                <w:kern w:val="0"/>
                <w:sz w:val="21"/>
                <w:szCs w:val="20"/>
              </w:rPr>
              <w:t>其中</w:t>
            </w:r>
            <w:r>
              <w:rPr>
                <w:rFonts w:cs="Times New Roman"/>
                <w:kern w:val="0"/>
                <w:sz w:val="21"/>
                <w:szCs w:val="20"/>
              </w:rPr>
              <w:t>，</w:t>
            </w:r>
            <w:r>
              <w:rPr>
                <w:rFonts w:cs="Times New Roman" w:hint="eastAsia"/>
                <w:kern w:val="0"/>
                <w:sz w:val="21"/>
                <w:szCs w:val="20"/>
              </w:rPr>
              <w:t>软件</w:t>
            </w:r>
            <w:r>
              <w:rPr>
                <w:rFonts w:cs="Times New Roman"/>
                <w:kern w:val="0"/>
                <w:sz w:val="21"/>
                <w:szCs w:val="20"/>
              </w:rPr>
              <w:t>系统投入（</w:t>
            </w:r>
            <w:r>
              <w:rPr>
                <w:rFonts w:cs="Times New Roman" w:hint="eastAsia"/>
                <w:kern w:val="0"/>
                <w:sz w:val="21"/>
                <w:szCs w:val="20"/>
              </w:rPr>
              <w:t>万</w:t>
            </w:r>
            <w:r>
              <w:rPr>
                <w:rFonts w:cs="Times New Roman"/>
                <w:kern w:val="0"/>
                <w:sz w:val="21"/>
                <w:szCs w:val="20"/>
              </w:rPr>
              <w:t>元）</w:t>
            </w:r>
          </w:p>
        </w:tc>
        <w:tc>
          <w:tcPr>
            <w:tcW w:w="5118" w:type="dxa"/>
            <w:gridSpan w:val="3"/>
            <w:vAlign w:val="center"/>
          </w:tcPr>
          <w:p w:rsidR="00035E40" w:rsidRDefault="00035E40">
            <w:pPr>
              <w:spacing w:line="240" w:lineRule="auto"/>
              <w:ind w:firstLineChars="0" w:firstLine="0"/>
              <w:jc w:val="center"/>
              <w:rPr>
                <w:rFonts w:cs="Times New Roman"/>
                <w:kern w:val="0"/>
                <w:sz w:val="21"/>
                <w:szCs w:val="20"/>
              </w:rPr>
            </w:pPr>
          </w:p>
        </w:tc>
      </w:tr>
      <w:tr w:rsidR="00035E40">
        <w:trPr>
          <w:trHeight w:val="547"/>
        </w:trPr>
        <w:tc>
          <w:tcPr>
            <w:tcW w:w="4380" w:type="dxa"/>
            <w:gridSpan w:val="2"/>
            <w:vAlign w:val="center"/>
          </w:tcPr>
          <w:p w:rsidR="00035E40" w:rsidRDefault="003968CC">
            <w:pPr>
              <w:spacing w:line="240" w:lineRule="auto"/>
              <w:ind w:firstLineChars="300" w:firstLine="630"/>
              <w:rPr>
                <w:rFonts w:cs="Times New Roman"/>
                <w:kern w:val="0"/>
                <w:sz w:val="21"/>
                <w:szCs w:val="20"/>
              </w:rPr>
            </w:pPr>
            <w:r>
              <w:rPr>
                <w:rFonts w:cs="Times New Roman" w:hint="eastAsia"/>
                <w:kern w:val="0"/>
                <w:sz w:val="21"/>
                <w:szCs w:val="20"/>
              </w:rPr>
              <w:t>硬件</w:t>
            </w:r>
            <w:r>
              <w:rPr>
                <w:rFonts w:cs="Times New Roman"/>
                <w:kern w:val="0"/>
                <w:sz w:val="21"/>
                <w:szCs w:val="20"/>
              </w:rPr>
              <w:t>设备投入（</w:t>
            </w:r>
            <w:r>
              <w:rPr>
                <w:rFonts w:cs="Times New Roman" w:hint="eastAsia"/>
                <w:kern w:val="0"/>
                <w:sz w:val="21"/>
                <w:szCs w:val="20"/>
              </w:rPr>
              <w:t>万</w:t>
            </w:r>
            <w:r>
              <w:rPr>
                <w:rFonts w:cs="Times New Roman"/>
                <w:kern w:val="0"/>
                <w:sz w:val="21"/>
                <w:szCs w:val="20"/>
              </w:rPr>
              <w:t>元）</w:t>
            </w:r>
          </w:p>
        </w:tc>
        <w:tc>
          <w:tcPr>
            <w:tcW w:w="5118" w:type="dxa"/>
            <w:gridSpan w:val="3"/>
            <w:vAlign w:val="center"/>
          </w:tcPr>
          <w:p w:rsidR="00035E40" w:rsidRDefault="00035E40">
            <w:pPr>
              <w:spacing w:line="240" w:lineRule="auto"/>
              <w:ind w:firstLineChars="0" w:firstLine="0"/>
              <w:jc w:val="center"/>
              <w:rPr>
                <w:rFonts w:cs="Times New Roman"/>
                <w:kern w:val="0"/>
                <w:sz w:val="21"/>
                <w:szCs w:val="20"/>
              </w:rPr>
            </w:pPr>
          </w:p>
        </w:tc>
      </w:tr>
      <w:tr w:rsidR="00035E40">
        <w:trPr>
          <w:trHeight w:val="547"/>
        </w:trPr>
        <w:tc>
          <w:tcPr>
            <w:tcW w:w="4380" w:type="dxa"/>
            <w:gridSpan w:val="2"/>
            <w:vAlign w:val="center"/>
          </w:tcPr>
          <w:p w:rsidR="00035E40" w:rsidRDefault="003968CC">
            <w:pPr>
              <w:spacing w:line="240" w:lineRule="auto"/>
              <w:ind w:firstLineChars="300" w:firstLine="630"/>
              <w:rPr>
                <w:rFonts w:cs="Times New Roman"/>
                <w:kern w:val="0"/>
                <w:sz w:val="21"/>
                <w:szCs w:val="20"/>
              </w:rPr>
            </w:pPr>
            <w:r>
              <w:rPr>
                <w:rFonts w:cs="Times New Roman" w:hint="eastAsia"/>
                <w:kern w:val="0"/>
                <w:sz w:val="21"/>
                <w:szCs w:val="20"/>
              </w:rPr>
              <w:t>票据齐全且未获财政资助投入（万元）</w:t>
            </w:r>
          </w:p>
        </w:tc>
        <w:tc>
          <w:tcPr>
            <w:tcW w:w="5118" w:type="dxa"/>
            <w:gridSpan w:val="3"/>
            <w:vAlign w:val="center"/>
          </w:tcPr>
          <w:p w:rsidR="00035E40" w:rsidRDefault="00035E40">
            <w:pPr>
              <w:spacing w:line="240" w:lineRule="auto"/>
              <w:ind w:firstLineChars="0" w:firstLine="0"/>
              <w:jc w:val="center"/>
              <w:rPr>
                <w:rFonts w:cs="Times New Roman"/>
                <w:kern w:val="0"/>
                <w:sz w:val="21"/>
                <w:szCs w:val="20"/>
              </w:rPr>
            </w:pPr>
          </w:p>
        </w:tc>
      </w:tr>
      <w:tr w:rsidR="00035E40">
        <w:trPr>
          <w:trHeight w:val="547"/>
        </w:trPr>
        <w:tc>
          <w:tcPr>
            <w:tcW w:w="9498" w:type="dxa"/>
            <w:gridSpan w:val="5"/>
            <w:vAlign w:val="center"/>
          </w:tcPr>
          <w:p w:rsidR="00D11A05" w:rsidRPr="00D11A05" w:rsidRDefault="00D11A05" w:rsidP="00E87FCC">
            <w:pPr>
              <w:spacing w:line="240" w:lineRule="auto"/>
              <w:ind w:firstLineChars="0" w:firstLine="632"/>
              <w:rPr>
                <w:rFonts w:cs="Times New Roman"/>
                <w:b/>
                <w:kern w:val="0"/>
                <w:sz w:val="21"/>
                <w:szCs w:val="20"/>
              </w:rPr>
            </w:pPr>
            <w:r w:rsidRPr="00D11A05">
              <w:rPr>
                <w:rFonts w:cs="Times New Roman" w:hint="eastAsia"/>
                <w:b/>
                <w:kern w:val="0"/>
                <w:sz w:val="21"/>
                <w:szCs w:val="20"/>
              </w:rPr>
              <w:t>企业项目申报资助情况：</w:t>
            </w:r>
          </w:p>
          <w:p w:rsidR="00035E40" w:rsidRDefault="003968CC">
            <w:pPr>
              <w:pBdr>
                <w:bottom w:val="single" w:sz="6" w:space="1" w:color="auto"/>
              </w:pBdr>
              <w:tabs>
                <w:tab w:val="center" w:pos="4153"/>
                <w:tab w:val="right" w:pos="8306"/>
              </w:tabs>
              <w:snapToGrid w:val="0"/>
              <w:spacing w:line="240" w:lineRule="auto"/>
              <w:ind w:firstLineChars="300" w:firstLine="630"/>
              <w:jc w:val="center"/>
              <w:rPr>
                <w:rFonts w:cs="Times New Roman"/>
                <w:kern w:val="0"/>
                <w:sz w:val="21"/>
                <w:szCs w:val="20"/>
              </w:rPr>
            </w:pPr>
            <w:r>
              <w:rPr>
                <w:rFonts w:cs="Times New Roman" w:hint="eastAsia"/>
                <w:kern w:val="0"/>
                <w:sz w:val="21"/>
                <w:szCs w:val="20"/>
              </w:rPr>
              <w:t>（列明</w:t>
            </w:r>
            <w:r>
              <w:rPr>
                <w:rFonts w:cs="Times New Roman" w:hint="eastAsia"/>
                <w:kern w:val="0"/>
                <w:sz w:val="21"/>
                <w:szCs w:val="20"/>
              </w:rPr>
              <w:t>2021-2024</w:t>
            </w:r>
            <w:r>
              <w:rPr>
                <w:rFonts w:cs="Times New Roman" w:hint="eastAsia"/>
                <w:kern w:val="0"/>
                <w:sz w:val="21"/>
                <w:szCs w:val="20"/>
              </w:rPr>
              <w:t>年，企业</w:t>
            </w:r>
            <w:r w:rsidR="00D11A05" w:rsidRPr="00D11A05">
              <w:rPr>
                <w:rFonts w:cs="Times New Roman" w:hint="eastAsia"/>
                <w:kern w:val="0"/>
                <w:sz w:val="21"/>
                <w:szCs w:val="20"/>
              </w:rPr>
              <w:t>在市工信局获得有关数字化转型项目资助或存在申报待验收相关项目</w:t>
            </w:r>
            <w:r>
              <w:rPr>
                <w:rFonts w:cs="Times New Roman" w:hint="eastAsia"/>
                <w:kern w:val="0"/>
                <w:sz w:val="21"/>
                <w:szCs w:val="20"/>
              </w:rPr>
              <w:t>）</w:t>
            </w:r>
            <w:r w:rsidR="00D11A05" w:rsidRPr="00D11A05">
              <w:rPr>
                <w:rFonts w:cs="Times New Roman" w:hint="eastAsia"/>
                <w:color w:val="FF0000"/>
                <w:kern w:val="0"/>
                <w:sz w:val="21"/>
                <w:szCs w:val="20"/>
                <w:u w:val="single"/>
              </w:rPr>
              <w:t>例：</w:t>
            </w:r>
            <w:r w:rsidR="00D11A05" w:rsidRPr="00D11A05">
              <w:rPr>
                <w:rFonts w:cs="Times New Roman"/>
                <w:color w:val="FF0000"/>
                <w:kern w:val="0"/>
                <w:sz w:val="21"/>
                <w:szCs w:val="20"/>
                <w:u w:val="single"/>
              </w:rPr>
              <w:t>2022</w:t>
            </w:r>
            <w:r w:rsidR="00D11A05" w:rsidRPr="00D11A05">
              <w:rPr>
                <w:rFonts w:cs="Times New Roman" w:hint="eastAsia"/>
                <w:color w:val="FF0000"/>
                <w:kern w:val="0"/>
                <w:sz w:val="21"/>
                <w:szCs w:val="20"/>
                <w:u w:val="single"/>
              </w:rPr>
              <w:t>年两化融合应用项目（资助），</w:t>
            </w:r>
            <w:r w:rsidR="00D11A05" w:rsidRPr="00D11A05">
              <w:rPr>
                <w:rFonts w:cs="Times New Roman"/>
                <w:color w:val="FF0000"/>
                <w:kern w:val="0"/>
                <w:sz w:val="21"/>
                <w:szCs w:val="20"/>
                <w:u w:val="single"/>
              </w:rPr>
              <w:t>2023</w:t>
            </w:r>
            <w:r w:rsidR="00D11A05" w:rsidRPr="00D11A05">
              <w:rPr>
                <w:rFonts w:cs="Times New Roman" w:hint="eastAsia"/>
                <w:color w:val="FF0000"/>
                <w:kern w:val="0"/>
                <w:sz w:val="21"/>
                <w:szCs w:val="20"/>
                <w:u w:val="single"/>
              </w:rPr>
              <w:t>年两化融合应用项目（申报待验收）</w:t>
            </w:r>
            <w:r>
              <w:rPr>
                <w:rFonts w:cs="Times New Roman" w:hint="eastAsia"/>
                <w:color w:val="FF0000"/>
                <w:kern w:val="0"/>
                <w:sz w:val="21"/>
                <w:szCs w:val="20"/>
                <w:u w:val="single"/>
              </w:rPr>
              <w:t>。</w:t>
            </w:r>
          </w:p>
          <w:p w:rsidR="00D11A05" w:rsidRDefault="00D11A05" w:rsidP="00D11A05">
            <w:pPr>
              <w:spacing w:line="240" w:lineRule="auto"/>
              <w:ind w:firstLineChars="0" w:firstLine="0"/>
              <w:rPr>
                <w:rFonts w:ascii="Times New Roman" w:eastAsia="仿宋_GB2312" w:hAnsi="Times New Roman" w:cs="Times New Roman"/>
                <w:kern w:val="0"/>
                <w:sz w:val="21"/>
                <w:szCs w:val="20"/>
              </w:rPr>
            </w:pPr>
          </w:p>
        </w:tc>
      </w:tr>
      <w:tr w:rsidR="00035E40">
        <w:trPr>
          <w:trHeight w:val="686"/>
        </w:trPr>
        <w:tc>
          <w:tcPr>
            <w:tcW w:w="9498" w:type="dxa"/>
            <w:gridSpan w:val="5"/>
            <w:vAlign w:val="center"/>
          </w:tcPr>
          <w:p w:rsidR="00035E40" w:rsidRDefault="003968CC">
            <w:pPr>
              <w:spacing w:line="240" w:lineRule="auto"/>
              <w:ind w:firstLineChars="0" w:firstLine="0"/>
              <w:jc w:val="center"/>
              <w:rPr>
                <w:rFonts w:ascii="仿宋_GB2312" w:cs="Times New Roman"/>
                <w:b/>
                <w:kern w:val="0"/>
                <w:sz w:val="28"/>
                <w:szCs w:val="28"/>
              </w:rPr>
            </w:pPr>
            <w:r>
              <w:rPr>
                <w:rFonts w:ascii="仿宋_GB2312" w:cs="Times New Roman" w:hint="eastAsia"/>
                <w:b/>
                <w:kern w:val="0"/>
                <w:sz w:val="28"/>
                <w:szCs w:val="28"/>
              </w:rPr>
              <w:t>项目责任承诺书</w:t>
            </w:r>
          </w:p>
        </w:tc>
      </w:tr>
      <w:tr w:rsidR="00035E40">
        <w:tc>
          <w:tcPr>
            <w:tcW w:w="9498" w:type="dxa"/>
            <w:gridSpan w:val="5"/>
            <w:vAlign w:val="center"/>
          </w:tcPr>
          <w:p w:rsidR="00035E40" w:rsidRDefault="003968CC">
            <w:pPr>
              <w:spacing w:line="400" w:lineRule="exact"/>
              <w:ind w:firstLine="480"/>
              <w:jc w:val="left"/>
              <w:rPr>
                <w:rFonts w:ascii="仿宋_GB2312" w:hAnsi="宋体" w:cs="Times New Roman"/>
                <w:kern w:val="0"/>
                <w:sz w:val="24"/>
                <w:szCs w:val="24"/>
              </w:rPr>
            </w:pPr>
            <w:r>
              <w:rPr>
                <w:rFonts w:ascii="仿宋_GB2312" w:hAnsi="宋体" w:cs="Times New Roman"/>
                <w:kern w:val="0"/>
                <w:sz w:val="24"/>
                <w:szCs w:val="24"/>
              </w:rPr>
              <w:lastRenderedPageBreak/>
              <w:t>本公司承诺，递交的申报资料真实有效，如存在利用虚假资料瞒报、虚报等手段通过资金申请资格审查并获得资金资助的，公司将承担相应的法律责任及后果。</w:t>
            </w:r>
          </w:p>
          <w:p w:rsidR="00035E40" w:rsidRDefault="003968CC">
            <w:pPr>
              <w:spacing w:line="400" w:lineRule="exact"/>
              <w:ind w:firstLine="480"/>
              <w:jc w:val="left"/>
              <w:rPr>
                <w:rFonts w:ascii="仿宋_GB2312" w:hAnsi="宋体" w:cs="Times New Roman"/>
                <w:kern w:val="0"/>
                <w:sz w:val="24"/>
                <w:szCs w:val="24"/>
              </w:rPr>
            </w:pPr>
            <w:r>
              <w:rPr>
                <w:rFonts w:ascii="仿宋_GB2312" w:hAnsi="宋体" w:cs="Times New Roman"/>
                <w:kern w:val="0"/>
                <w:sz w:val="24"/>
                <w:szCs w:val="24"/>
              </w:rPr>
              <w:t>公司获资助后，切实加强对专项资金的使用管理，严格执行财务规章制度和会计核算办法。</w:t>
            </w:r>
          </w:p>
          <w:p w:rsidR="00035E40" w:rsidRDefault="003968CC">
            <w:pPr>
              <w:spacing w:line="400" w:lineRule="exact"/>
              <w:ind w:firstLine="480"/>
              <w:jc w:val="left"/>
              <w:rPr>
                <w:rFonts w:ascii="仿宋_GB2312" w:hAnsi="宋体" w:cs="Times New Roman"/>
                <w:kern w:val="0"/>
                <w:sz w:val="24"/>
                <w:szCs w:val="24"/>
              </w:rPr>
            </w:pPr>
            <w:r>
              <w:rPr>
                <w:rFonts w:ascii="仿宋_GB2312" w:hAnsi="宋体" w:cs="Times New Roman"/>
                <w:kern w:val="0"/>
                <w:sz w:val="24"/>
                <w:szCs w:val="24"/>
              </w:rPr>
              <w:t>主动配合项目跟踪、检查、评价工作，自觉接受财政、审计、监察部门的监督检查。</w:t>
            </w:r>
            <w:r>
              <w:rPr>
                <w:rFonts w:ascii="仿宋_GB2312" w:hAnsi="宋体" w:cs="Times New Roman"/>
                <w:kern w:val="0"/>
                <w:sz w:val="24"/>
                <w:szCs w:val="24"/>
              </w:rPr>
              <w:t xml:space="preserve"> </w:t>
            </w:r>
          </w:p>
          <w:p w:rsidR="00035E40" w:rsidRDefault="00035E40">
            <w:pPr>
              <w:spacing w:line="280" w:lineRule="exact"/>
              <w:ind w:firstLineChars="1946" w:firstLine="4087"/>
              <w:rPr>
                <w:rFonts w:eastAsia="黑体" w:hAnsi="黑体" w:cs="Times New Roman"/>
                <w:kern w:val="0"/>
                <w:sz w:val="21"/>
                <w:szCs w:val="21"/>
              </w:rPr>
            </w:pPr>
          </w:p>
          <w:p w:rsidR="00035E40" w:rsidRDefault="003968CC">
            <w:pPr>
              <w:spacing w:line="280" w:lineRule="exact"/>
              <w:ind w:firstLineChars="2740" w:firstLine="5754"/>
              <w:rPr>
                <w:rFonts w:eastAsia="黑体" w:cs="Times New Roman"/>
                <w:kern w:val="0"/>
                <w:sz w:val="21"/>
                <w:szCs w:val="21"/>
              </w:rPr>
            </w:pPr>
            <w:r>
              <w:rPr>
                <w:rFonts w:eastAsia="黑体" w:hAnsi="黑体" w:cs="Times New Roman"/>
                <w:kern w:val="0"/>
                <w:sz w:val="21"/>
                <w:szCs w:val="21"/>
              </w:rPr>
              <w:t>法定代表人（签章）：</w:t>
            </w:r>
          </w:p>
          <w:p w:rsidR="00035E40" w:rsidRDefault="00035E40">
            <w:pPr>
              <w:spacing w:line="280" w:lineRule="exact"/>
              <w:ind w:firstLineChars="1946" w:firstLine="4087"/>
              <w:rPr>
                <w:rFonts w:eastAsia="黑体" w:hAnsi="黑体" w:cs="Times New Roman"/>
                <w:kern w:val="0"/>
                <w:sz w:val="21"/>
                <w:szCs w:val="21"/>
              </w:rPr>
            </w:pPr>
          </w:p>
          <w:p w:rsidR="00035E40" w:rsidRDefault="003968CC">
            <w:pPr>
              <w:spacing w:line="280" w:lineRule="exact"/>
              <w:ind w:firstLineChars="2740" w:firstLine="5754"/>
              <w:rPr>
                <w:rFonts w:eastAsia="黑体" w:hAnsi="黑体" w:cs="Times New Roman"/>
                <w:kern w:val="0"/>
                <w:sz w:val="21"/>
                <w:szCs w:val="21"/>
              </w:rPr>
            </w:pPr>
            <w:r>
              <w:rPr>
                <w:rFonts w:eastAsia="黑体" w:hAnsi="黑体" w:cs="Times New Roman"/>
                <w:kern w:val="0"/>
                <w:sz w:val="21"/>
                <w:szCs w:val="21"/>
              </w:rPr>
              <w:t>企业名称（盖章）：</w:t>
            </w:r>
          </w:p>
          <w:p w:rsidR="00035E40" w:rsidRDefault="00035E40">
            <w:pPr>
              <w:spacing w:line="280" w:lineRule="exact"/>
              <w:ind w:firstLineChars="1946" w:firstLine="4087"/>
              <w:rPr>
                <w:rFonts w:eastAsia="黑体" w:hAnsi="黑体" w:cs="Times New Roman"/>
                <w:kern w:val="0"/>
                <w:sz w:val="21"/>
                <w:szCs w:val="21"/>
              </w:rPr>
            </w:pPr>
          </w:p>
          <w:p w:rsidR="00035E40" w:rsidRDefault="003968CC">
            <w:pPr>
              <w:spacing w:line="280" w:lineRule="exact"/>
              <w:ind w:firstLineChars="1946" w:firstLine="4087"/>
              <w:rPr>
                <w:rFonts w:eastAsia="黑体" w:hAnsi="黑体" w:cs="Times New Roman"/>
                <w:kern w:val="0"/>
                <w:sz w:val="21"/>
                <w:szCs w:val="21"/>
              </w:rPr>
            </w:pPr>
            <w:r>
              <w:rPr>
                <w:rFonts w:eastAsia="黑体" w:hAnsi="黑体" w:cs="Times New Roman"/>
                <w:kern w:val="0"/>
                <w:sz w:val="21"/>
                <w:szCs w:val="21"/>
              </w:rPr>
              <w:t xml:space="preserve">                                 </w:t>
            </w:r>
            <w:r>
              <w:rPr>
                <w:rFonts w:eastAsia="黑体" w:hAnsi="黑体" w:cs="Times New Roman"/>
                <w:kern w:val="0"/>
                <w:sz w:val="21"/>
                <w:szCs w:val="21"/>
              </w:rPr>
              <w:t>年</w:t>
            </w:r>
            <w:r>
              <w:rPr>
                <w:rFonts w:eastAsia="黑体" w:hAnsi="黑体" w:cs="Times New Roman"/>
                <w:kern w:val="0"/>
                <w:sz w:val="21"/>
                <w:szCs w:val="21"/>
              </w:rPr>
              <w:t xml:space="preserve">    </w:t>
            </w:r>
            <w:r>
              <w:rPr>
                <w:rFonts w:eastAsia="黑体" w:hAnsi="黑体" w:cs="Times New Roman"/>
                <w:kern w:val="0"/>
                <w:sz w:val="21"/>
                <w:szCs w:val="21"/>
              </w:rPr>
              <w:t>月</w:t>
            </w:r>
            <w:r>
              <w:rPr>
                <w:rFonts w:eastAsia="黑体" w:hAnsi="黑体" w:cs="Times New Roman"/>
                <w:kern w:val="0"/>
                <w:sz w:val="21"/>
                <w:szCs w:val="21"/>
              </w:rPr>
              <w:t xml:space="preserve">     </w:t>
            </w:r>
            <w:r>
              <w:rPr>
                <w:rFonts w:eastAsia="黑体" w:hAnsi="黑体" w:cs="Times New Roman"/>
                <w:kern w:val="0"/>
                <w:sz w:val="21"/>
                <w:szCs w:val="21"/>
              </w:rPr>
              <w:t>日</w:t>
            </w:r>
          </w:p>
          <w:p w:rsidR="00035E40" w:rsidRDefault="003968CC">
            <w:pPr>
              <w:spacing w:line="280" w:lineRule="exact"/>
              <w:ind w:firstLineChars="1946" w:firstLine="4087"/>
              <w:rPr>
                <w:rFonts w:eastAsia="黑体" w:cs="Times New Roman"/>
                <w:kern w:val="0"/>
                <w:sz w:val="21"/>
                <w:szCs w:val="21"/>
              </w:rPr>
            </w:pPr>
            <w:r>
              <w:rPr>
                <w:rFonts w:eastAsia="黑体" w:cs="Times New Roman"/>
                <w:kern w:val="0"/>
                <w:sz w:val="21"/>
                <w:szCs w:val="21"/>
              </w:rPr>
              <w:t xml:space="preserve">                                                  </w:t>
            </w:r>
          </w:p>
        </w:tc>
      </w:tr>
      <w:tr w:rsidR="00035E40">
        <w:tc>
          <w:tcPr>
            <w:tcW w:w="9498" w:type="dxa"/>
            <w:gridSpan w:val="5"/>
            <w:vAlign w:val="center"/>
          </w:tcPr>
          <w:p w:rsidR="00035E40" w:rsidRDefault="003968CC">
            <w:pPr>
              <w:spacing w:line="400" w:lineRule="exact"/>
              <w:ind w:firstLine="562"/>
              <w:jc w:val="center"/>
              <w:rPr>
                <w:rFonts w:ascii="仿宋_GB2312" w:hAnsi="宋体" w:cs="Times New Roman"/>
                <w:kern w:val="0"/>
                <w:sz w:val="24"/>
                <w:szCs w:val="24"/>
              </w:rPr>
            </w:pPr>
            <w:r>
              <w:rPr>
                <w:rFonts w:cs="Times New Roman"/>
                <w:b/>
                <w:i/>
                <w:kern w:val="0"/>
                <w:sz w:val="28"/>
                <w:szCs w:val="20"/>
              </w:rPr>
              <w:t>以下内容在正式申报阶段且已选择申报示范项目再补充完善（提交后显示）</w:t>
            </w:r>
          </w:p>
        </w:tc>
      </w:tr>
      <w:tr w:rsidR="00035E40">
        <w:tc>
          <w:tcPr>
            <w:tcW w:w="9498" w:type="dxa"/>
            <w:gridSpan w:val="5"/>
            <w:vAlign w:val="center"/>
          </w:tcPr>
          <w:p w:rsidR="00035E40" w:rsidRDefault="003968CC">
            <w:pPr>
              <w:spacing w:line="240" w:lineRule="auto"/>
              <w:ind w:firstLineChars="0" w:firstLine="0"/>
              <w:rPr>
                <w:rFonts w:cs="Times New Roman"/>
                <w:kern w:val="0"/>
                <w:sz w:val="21"/>
                <w:szCs w:val="20"/>
              </w:rPr>
            </w:pPr>
            <w:r>
              <w:rPr>
                <w:rFonts w:cs="Times New Roman" w:hint="eastAsia"/>
                <w:kern w:val="0"/>
                <w:sz w:val="21"/>
                <w:szCs w:val="20"/>
              </w:rPr>
              <w:t>项目简述</w:t>
            </w:r>
            <w:r>
              <w:rPr>
                <w:rFonts w:cs="Times New Roman"/>
                <w:kern w:val="0"/>
                <w:sz w:val="21"/>
                <w:szCs w:val="20"/>
              </w:rPr>
              <w:t>：</w:t>
            </w:r>
          </w:p>
          <w:p w:rsidR="00D11A05" w:rsidRDefault="003968CC" w:rsidP="00D11A05">
            <w:pPr>
              <w:spacing w:line="240" w:lineRule="auto"/>
              <w:ind w:firstLineChars="0" w:firstLine="0"/>
              <w:rPr>
                <w:rFonts w:ascii="Times New Roman" w:eastAsia="仿宋_GB2312" w:hAnsi="Times New Roman" w:cs="Times New Roman"/>
                <w:kern w:val="0"/>
                <w:sz w:val="21"/>
                <w:szCs w:val="20"/>
              </w:rPr>
            </w:pPr>
            <w:r>
              <w:rPr>
                <w:rFonts w:cs="Times New Roman" w:hint="eastAsia"/>
                <w:kern w:val="0"/>
                <w:sz w:val="21"/>
                <w:szCs w:val="20"/>
              </w:rPr>
              <w:t>例：场景一：</w:t>
            </w:r>
            <w:r>
              <w:rPr>
                <w:rFonts w:cs="Times New Roman" w:hint="eastAsia"/>
                <w:kern w:val="0"/>
                <w:sz w:val="21"/>
                <w:szCs w:val="20"/>
              </w:rPr>
              <w:t>1.</w:t>
            </w:r>
            <w:r>
              <w:rPr>
                <w:rFonts w:cs="Times New Roman" w:hint="eastAsia"/>
                <w:kern w:val="0"/>
                <w:sz w:val="21"/>
                <w:szCs w:val="20"/>
              </w:rPr>
              <w:t>生产经营中存在痛点。</w:t>
            </w:r>
          </w:p>
          <w:p w:rsidR="00D11A05" w:rsidRDefault="003968CC" w:rsidP="00E87FCC">
            <w:pPr>
              <w:spacing w:line="240" w:lineRule="auto"/>
              <w:ind w:firstLineChars="0" w:firstLine="420"/>
              <w:rPr>
                <w:rFonts w:ascii="仿宋_GB2312" w:eastAsia="仿宋_GB2312" w:hAnsi="宋体" w:cs="Times New Roman"/>
                <w:kern w:val="0"/>
                <w:sz w:val="24"/>
                <w:szCs w:val="24"/>
              </w:rPr>
            </w:pPr>
            <w:r>
              <w:rPr>
                <w:rFonts w:cs="Times New Roman" w:hint="eastAsia"/>
                <w:kern w:val="0"/>
                <w:sz w:val="21"/>
                <w:szCs w:val="20"/>
              </w:rPr>
              <w:t xml:space="preserve">            2.</w:t>
            </w:r>
            <w:r>
              <w:rPr>
                <w:rFonts w:cs="Times New Roman" w:hint="eastAsia"/>
                <w:kern w:val="0"/>
                <w:sz w:val="21"/>
                <w:szCs w:val="20"/>
              </w:rPr>
              <w:t>使用</w:t>
            </w:r>
            <w:r>
              <w:rPr>
                <w:rFonts w:cs="Times New Roman" w:hint="eastAsia"/>
                <w:kern w:val="0"/>
                <w:sz w:val="21"/>
                <w:szCs w:val="20"/>
              </w:rPr>
              <w:t>XX</w:t>
            </w:r>
            <w:r>
              <w:rPr>
                <w:rFonts w:cs="Times New Roman" w:hint="eastAsia"/>
                <w:kern w:val="0"/>
                <w:sz w:val="21"/>
                <w:szCs w:val="20"/>
              </w:rPr>
              <w:t>系统和设备解决问题。</w:t>
            </w:r>
          </w:p>
        </w:tc>
      </w:tr>
      <w:tr w:rsidR="00035E40">
        <w:tc>
          <w:tcPr>
            <w:tcW w:w="9498" w:type="dxa"/>
            <w:gridSpan w:val="5"/>
            <w:vAlign w:val="center"/>
          </w:tcPr>
          <w:p w:rsidR="00035E40" w:rsidRDefault="003968CC">
            <w:pPr>
              <w:spacing w:line="240" w:lineRule="auto"/>
              <w:ind w:firstLineChars="0" w:firstLine="0"/>
              <w:rPr>
                <w:rFonts w:cs="Times New Roman"/>
                <w:kern w:val="0"/>
                <w:sz w:val="21"/>
                <w:szCs w:val="20"/>
              </w:rPr>
            </w:pPr>
            <w:r>
              <w:rPr>
                <w:rFonts w:cs="Times New Roman" w:hint="eastAsia"/>
                <w:kern w:val="0"/>
                <w:sz w:val="21"/>
                <w:szCs w:val="20"/>
              </w:rPr>
              <w:t>项目绩效指标</w:t>
            </w:r>
            <w:r>
              <w:rPr>
                <w:rFonts w:cs="Times New Roman"/>
                <w:kern w:val="0"/>
                <w:sz w:val="21"/>
                <w:szCs w:val="20"/>
              </w:rPr>
              <w:t>：</w:t>
            </w:r>
          </w:p>
          <w:p w:rsidR="00035E40" w:rsidRDefault="003968CC">
            <w:pPr>
              <w:spacing w:line="240" w:lineRule="auto"/>
              <w:ind w:firstLineChars="0" w:firstLine="0"/>
              <w:rPr>
                <w:rFonts w:cs="Times New Roman"/>
                <w:kern w:val="0"/>
                <w:sz w:val="21"/>
                <w:szCs w:val="20"/>
              </w:rPr>
            </w:pPr>
            <w:r>
              <w:rPr>
                <w:rFonts w:cs="Times New Roman" w:hint="eastAsia"/>
                <w:kern w:val="0"/>
                <w:sz w:val="21"/>
                <w:szCs w:val="20"/>
              </w:rPr>
              <w:t>（分别</w:t>
            </w:r>
            <w:r>
              <w:rPr>
                <w:rFonts w:cs="Times New Roman"/>
                <w:kern w:val="0"/>
                <w:sz w:val="21"/>
                <w:szCs w:val="20"/>
              </w:rPr>
              <w:t>从技术成果、社会</w:t>
            </w:r>
            <w:r>
              <w:rPr>
                <w:rFonts w:cs="Times New Roman" w:hint="eastAsia"/>
                <w:kern w:val="0"/>
                <w:sz w:val="21"/>
                <w:szCs w:val="20"/>
              </w:rPr>
              <w:t>效益</w:t>
            </w:r>
            <w:r>
              <w:rPr>
                <w:rFonts w:cs="Times New Roman"/>
                <w:kern w:val="0"/>
                <w:sz w:val="21"/>
                <w:szCs w:val="20"/>
              </w:rPr>
              <w:t>、经济效益</w:t>
            </w:r>
            <w:r>
              <w:rPr>
                <w:rFonts w:cs="Times New Roman" w:hint="eastAsia"/>
                <w:kern w:val="0"/>
                <w:sz w:val="21"/>
                <w:szCs w:val="20"/>
              </w:rPr>
              <w:t>等</w:t>
            </w:r>
            <w:r>
              <w:rPr>
                <w:rFonts w:cs="Times New Roman"/>
                <w:kern w:val="0"/>
                <w:sz w:val="21"/>
                <w:szCs w:val="20"/>
              </w:rPr>
              <w:t>方面简</w:t>
            </w:r>
            <w:r>
              <w:rPr>
                <w:rFonts w:cs="Times New Roman" w:hint="eastAsia"/>
                <w:kern w:val="0"/>
                <w:sz w:val="21"/>
                <w:szCs w:val="20"/>
              </w:rPr>
              <w:t>要</w:t>
            </w:r>
            <w:r>
              <w:rPr>
                <w:rFonts w:cs="Times New Roman"/>
                <w:kern w:val="0"/>
                <w:sz w:val="21"/>
                <w:szCs w:val="20"/>
              </w:rPr>
              <w:t>描述，突出数据支撑。）</w:t>
            </w:r>
          </w:p>
          <w:p w:rsidR="00D11A05" w:rsidRDefault="003968CC" w:rsidP="00D11A05">
            <w:pPr>
              <w:spacing w:line="400" w:lineRule="exact"/>
              <w:ind w:firstLineChars="0" w:firstLine="0"/>
              <w:jc w:val="left"/>
              <w:rPr>
                <w:rFonts w:ascii="仿宋_GB2312" w:eastAsia="仿宋_GB2312" w:hAnsi="宋体" w:cs="Times New Roman"/>
                <w:kern w:val="0"/>
                <w:sz w:val="24"/>
                <w:szCs w:val="24"/>
              </w:rPr>
            </w:pPr>
            <w:r>
              <w:rPr>
                <w:rFonts w:ascii="仿宋_GB2312" w:hAnsi="宋体" w:cs="Times New Roman" w:hint="eastAsia"/>
                <w:kern w:val="0"/>
                <w:sz w:val="24"/>
                <w:szCs w:val="24"/>
              </w:rPr>
              <w:t>例：场景一：能耗减少</w:t>
            </w:r>
            <w:r>
              <w:rPr>
                <w:rFonts w:ascii="仿宋_GB2312" w:hAnsi="宋体" w:cs="Times New Roman" w:hint="eastAsia"/>
                <w:kern w:val="0"/>
                <w:sz w:val="24"/>
                <w:szCs w:val="24"/>
              </w:rPr>
              <w:t>5%</w:t>
            </w:r>
            <w:r>
              <w:rPr>
                <w:rFonts w:ascii="仿宋_GB2312" w:hAnsi="宋体" w:cs="Times New Roman" w:hint="eastAsia"/>
                <w:kern w:val="0"/>
                <w:sz w:val="24"/>
                <w:szCs w:val="24"/>
              </w:rPr>
              <w:t>，生产率提高</w:t>
            </w:r>
            <w:r>
              <w:rPr>
                <w:rFonts w:ascii="仿宋_GB2312" w:hAnsi="宋体" w:cs="Times New Roman" w:hint="eastAsia"/>
                <w:kern w:val="0"/>
                <w:sz w:val="24"/>
                <w:szCs w:val="24"/>
              </w:rPr>
              <w:t>10%</w:t>
            </w:r>
            <w:r>
              <w:rPr>
                <w:rFonts w:ascii="仿宋_GB2312" w:hAnsi="宋体" w:cs="Times New Roman" w:hint="eastAsia"/>
                <w:kern w:val="0"/>
                <w:sz w:val="24"/>
                <w:szCs w:val="24"/>
              </w:rPr>
              <w:t>。</w:t>
            </w:r>
          </w:p>
          <w:p w:rsidR="00035E40" w:rsidRDefault="00035E40">
            <w:pPr>
              <w:spacing w:line="400" w:lineRule="exact"/>
              <w:ind w:firstLine="480"/>
              <w:jc w:val="left"/>
              <w:rPr>
                <w:rFonts w:ascii="仿宋_GB2312" w:hAnsi="宋体" w:cs="Times New Roman"/>
                <w:kern w:val="0"/>
                <w:sz w:val="24"/>
                <w:szCs w:val="24"/>
              </w:rPr>
            </w:pPr>
          </w:p>
        </w:tc>
      </w:tr>
    </w:tbl>
    <w:p w:rsidR="00035E40" w:rsidRDefault="00035E40">
      <w:pPr>
        <w:ind w:firstLine="640"/>
        <w:sectPr w:rsidR="00035E40">
          <w:pgSz w:w="11906" w:h="16838"/>
          <w:pgMar w:top="1440" w:right="1800" w:bottom="1440" w:left="1800" w:header="851" w:footer="992" w:gutter="0"/>
          <w:pgNumType w:fmt="numberInDash"/>
          <w:cols w:space="425"/>
          <w:titlePg/>
          <w:docGrid w:type="lines" w:linePitch="435"/>
        </w:sectPr>
      </w:pPr>
    </w:p>
    <w:p w:rsidR="00035E40" w:rsidRDefault="003968CC">
      <w:pPr>
        <w:ind w:firstLine="640"/>
        <w:rPr>
          <w:rFonts w:ascii="黑体" w:eastAsia="黑体" w:hAnsi="黑体"/>
        </w:rPr>
      </w:pPr>
      <w:r>
        <w:rPr>
          <w:rFonts w:ascii="黑体" w:eastAsia="黑体" w:hAnsi="黑体" w:hint="eastAsia"/>
        </w:rPr>
        <w:lastRenderedPageBreak/>
        <w:t>附件6：</w:t>
      </w:r>
    </w:p>
    <w:tbl>
      <w:tblPr>
        <w:tblW w:w="5000" w:type="pct"/>
        <w:tblLook w:val="04A0"/>
      </w:tblPr>
      <w:tblGrid>
        <w:gridCol w:w="692"/>
        <w:gridCol w:w="436"/>
        <w:gridCol w:w="766"/>
        <w:gridCol w:w="684"/>
        <w:gridCol w:w="1007"/>
        <w:gridCol w:w="403"/>
        <w:gridCol w:w="686"/>
        <w:gridCol w:w="581"/>
        <w:gridCol w:w="593"/>
        <w:gridCol w:w="692"/>
        <w:gridCol w:w="695"/>
        <w:gridCol w:w="692"/>
        <w:gridCol w:w="693"/>
        <w:gridCol w:w="1198"/>
        <w:gridCol w:w="578"/>
        <w:gridCol w:w="693"/>
        <w:gridCol w:w="645"/>
        <w:gridCol w:w="920"/>
        <w:gridCol w:w="469"/>
        <w:gridCol w:w="469"/>
        <w:gridCol w:w="582"/>
      </w:tblGrid>
      <w:tr w:rsidR="00035E40">
        <w:trPr>
          <w:trHeight w:val="1302"/>
        </w:trPr>
        <w:tc>
          <w:tcPr>
            <w:tcW w:w="5000" w:type="pct"/>
            <w:gridSpan w:val="21"/>
            <w:tcBorders>
              <w:top w:val="nil"/>
              <w:left w:val="nil"/>
              <w:bottom w:val="nil"/>
              <w:right w:val="nil"/>
            </w:tcBorders>
            <w:shd w:val="clear" w:color="auto" w:fill="auto"/>
            <w:vAlign w:val="center"/>
          </w:tcPr>
          <w:p w:rsidR="00000000" w:rsidRDefault="003968CC">
            <w:pPr>
              <w:widowControl/>
              <w:spacing w:line="240" w:lineRule="auto"/>
              <w:ind w:firstLineChars="0" w:firstLine="0"/>
              <w:jc w:val="center"/>
              <w:rPr>
                <w:rFonts w:ascii="方正小标宋简体" w:eastAsia="方正小标宋简体" w:hAnsi="宋体" w:cs="宋体"/>
                <w:color w:val="000000"/>
                <w:kern w:val="0"/>
                <w:sz w:val="44"/>
                <w:szCs w:val="44"/>
              </w:rPr>
            </w:pPr>
            <w:r>
              <w:rPr>
                <w:rFonts w:ascii="方正小标宋简体" w:eastAsia="方正小标宋简体" w:hAnsi="宋体" w:cs="宋体" w:hint="eastAsia"/>
                <w:color w:val="000000"/>
                <w:kern w:val="0"/>
                <w:sz w:val="44"/>
                <w:szCs w:val="44"/>
              </w:rPr>
              <w:t>2024年东莞市工业和信息化</w:t>
            </w:r>
            <w:r w:rsidR="00CF19A3">
              <w:rPr>
                <w:rFonts w:ascii="方正小标宋简体" w:eastAsia="方正小标宋简体" w:hAnsi="宋体" w:cs="宋体" w:hint="eastAsia"/>
                <w:color w:val="000000"/>
                <w:kern w:val="0"/>
                <w:sz w:val="44"/>
                <w:szCs w:val="44"/>
              </w:rPr>
              <w:t>局</w:t>
            </w:r>
            <w:r>
              <w:rPr>
                <w:rFonts w:ascii="方正小标宋简体" w:eastAsia="方正小标宋简体" w:hAnsi="宋体" w:cs="宋体" w:hint="eastAsia"/>
                <w:color w:val="000000"/>
                <w:kern w:val="0"/>
                <w:sz w:val="44"/>
                <w:szCs w:val="44"/>
              </w:rPr>
              <w:t>智能工厂（车间）项目投入明细表</w:t>
            </w:r>
          </w:p>
        </w:tc>
      </w:tr>
      <w:tr w:rsidR="00035E40">
        <w:trPr>
          <w:trHeight w:val="585"/>
        </w:trPr>
        <w:tc>
          <w:tcPr>
            <w:tcW w:w="2569" w:type="pct"/>
            <w:gridSpan w:val="11"/>
            <w:tcBorders>
              <w:top w:val="nil"/>
              <w:left w:val="nil"/>
              <w:bottom w:val="single" w:sz="4" w:space="0" w:color="auto"/>
              <w:right w:val="nil"/>
            </w:tcBorders>
            <w:shd w:val="clear" w:color="auto" w:fill="auto"/>
            <w:vAlign w:val="center"/>
          </w:tcPr>
          <w:p w:rsidR="00035E40" w:rsidRDefault="003968CC">
            <w:pPr>
              <w:widowControl/>
              <w:spacing w:line="240" w:lineRule="auto"/>
              <w:ind w:firstLineChars="0" w:firstLine="0"/>
              <w:jc w:val="left"/>
              <w:rPr>
                <w:rFonts w:ascii="仿宋_GB2312" w:hAnsi="宋体" w:cs="宋体"/>
                <w:color w:val="000000"/>
                <w:kern w:val="0"/>
                <w:sz w:val="22"/>
              </w:rPr>
            </w:pPr>
            <w:r>
              <w:rPr>
                <w:rFonts w:ascii="仿宋_GB2312" w:hAnsi="宋体" w:cs="宋体" w:hint="eastAsia"/>
                <w:color w:val="000000"/>
                <w:kern w:val="0"/>
                <w:sz w:val="22"/>
              </w:rPr>
              <w:t>企业名称（盖章）：</w:t>
            </w:r>
          </w:p>
        </w:tc>
        <w:tc>
          <w:tcPr>
            <w:tcW w:w="2431" w:type="pct"/>
            <w:gridSpan w:val="10"/>
            <w:tcBorders>
              <w:top w:val="nil"/>
              <w:left w:val="nil"/>
              <w:bottom w:val="single" w:sz="4" w:space="0" w:color="auto"/>
              <w:right w:val="nil"/>
            </w:tcBorders>
            <w:shd w:val="clear" w:color="auto" w:fill="auto"/>
            <w:vAlign w:val="center"/>
          </w:tcPr>
          <w:p w:rsidR="00035E40" w:rsidRDefault="003968CC">
            <w:pPr>
              <w:widowControl/>
              <w:spacing w:line="240" w:lineRule="auto"/>
              <w:ind w:firstLineChars="0" w:firstLine="0"/>
              <w:jc w:val="center"/>
              <w:rPr>
                <w:rFonts w:ascii="仿宋_GB2312" w:hAnsi="宋体" w:cs="宋体"/>
                <w:color w:val="000000"/>
                <w:kern w:val="0"/>
                <w:sz w:val="22"/>
              </w:rPr>
            </w:pPr>
            <w:r>
              <w:rPr>
                <w:rFonts w:ascii="仿宋_GB2312" w:hAnsi="宋体" w:cs="宋体" w:hint="eastAsia"/>
                <w:color w:val="000000"/>
                <w:kern w:val="0"/>
                <w:sz w:val="22"/>
              </w:rPr>
              <w:t>项目名称：（注：申报智能工厂的，项目名称格式为某某公司智能工厂</w:t>
            </w:r>
          </w:p>
          <w:p w:rsidR="00035E40" w:rsidRDefault="003968CC">
            <w:pPr>
              <w:widowControl/>
              <w:spacing w:line="240" w:lineRule="auto"/>
              <w:ind w:firstLineChars="0" w:firstLine="0"/>
              <w:jc w:val="center"/>
              <w:rPr>
                <w:rFonts w:ascii="仿宋_GB2312" w:hAnsi="宋体" w:cs="宋体"/>
                <w:color w:val="000000"/>
                <w:kern w:val="0"/>
                <w:sz w:val="22"/>
              </w:rPr>
            </w:pPr>
            <w:r>
              <w:rPr>
                <w:rFonts w:ascii="仿宋_GB2312" w:hAnsi="宋体" w:cs="宋体" w:hint="eastAsia"/>
                <w:color w:val="000000"/>
                <w:kern w:val="0"/>
                <w:sz w:val="22"/>
              </w:rPr>
              <w:t xml:space="preserve">           项目。申报智能车间的，项目名称须写清楚项目实施内容，不能简单写某某公司智能车间项目）</w:t>
            </w:r>
          </w:p>
        </w:tc>
      </w:tr>
      <w:tr w:rsidR="00035E40">
        <w:trPr>
          <w:trHeight w:val="1302"/>
        </w:trPr>
        <w:tc>
          <w:tcPr>
            <w:tcW w:w="248" w:type="pc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一类投入类别</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投入类别</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仿宋_GB2312" w:hAnsi="宋体" w:cs="宋体"/>
                <w:b/>
                <w:bCs/>
                <w:color w:val="000000"/>
                <w:kern w:val="0"/>
                <w:sz w:val="18"/>
                <w:szCs w:val="18"/>
              </w:rPr>
            </w:pPr>
            <w:r>
              <w:rPr>
                <w:rFonts w:ascii="仿宋_GB2312" w:hAnsi="宋体" w:cs="宋体" w:hint="eastAsia"/>
                <w:b/>
                <w:bCs/>
                <w:color w:val="000000"/>
                <w:kern w:val="0"/>
                <w:sz w:val="18"/>
                <w:szCs w:val="18"/>
              </w:rPr>
              <w:t>名称</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规格</w:t>
            </w:r>
            <w:r>
              <w:rPr>
                <w:rFonts w:ascii="Calibri" w:hAnsi="Calibri" w:cs="宋体"/>
                <w:b/>
                <w:bCs/>
                <w:color w:val="000000"/>
                <w:kern w:val="0"/>
                <w:sz w:val="18"/>
                <w:szCs w:val="18"/>
              </w:rPr>
              <w:t>/</w:t>
            </w:r>
            <w:r>
              <w:rPr>
                <w:rFonts w:ascii="仿宋_GB2312" w:hAnsi="宋体" w:cs="宋体" w:hint="eastAsia"/>
                <w:b/>
                <w:bCs/>
                <w:color w:val="000000"/>
                <w:kern w:val="0"/>
                <w:sz w:val="18"/>
                <w:szCs w:val="18"/>
              </w:rPr>
              <w:t>型号</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数量</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品牌</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供应商</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支出金额</w:t>
            </w:r>
            <w:r>
              <w:rPr>
                <w:rFonts w:ascii="仿宋_GB2312" w:hAnsi="宋体" w:cs="宋体" w:hint="eastAsia"/>
                <w:b/>
                <w:bCs/>
                <w:color w:val="FF0000"/>
                <w:kern w:val="0"/>
                <w:sz w:val="18"/>
                <w:szCs w:val="18"/>
              </w:rPr>
              <w:t>（万元）</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仿宋_GB2312" w:hAnsi="宋体" w:cs="宋体"/>
                <w:b/>
                <w:bCs/>
                <w:color w:val="000000"/>
                <w:kern w:val="0"/>
                <w:sz w:val="18"/>
                <w:szCs w:val="18"/>
              </w:rPr>
            </w:pPr>
            <w:r>
              <w:rPr>
                <w:rFonts w:ascii="仿宋_GB2312" w:hAnsi="宋体" w:cs="宋体" w:hint="eastAsia"/>
                <w:b/>
                <w:bCs/>
                <w:color w:val="000000"/>
                <w:kern w:val="0"/>
                <w:sz w:val="18"/>
                <w:szCs w:val="18"/>
              </w:rPr>
              <w:t>收款单位</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资产入账时间（年</w:t>
            </w:r>
            <w:r>
              <w:rPr>
                <w:rFonts w:ascii="Calibri" w:hAnsi="Calibri" w:cs="宋体"/>
                <w:b/>
                <w:bCs/>
                <w:color w:val="000000"/>
                <w:kern w:val="0"/>
                <w:sz w:val="18"/>
                <w:szCs w:val="18"/>
              </w:rPr>
              <w:t>/</w:t>
            </w:r>
            <w:r>
              <w:rPr>
                <w:rFonts w:ascii="仿宋_GB2312" w:hAnsi="宋体" w:cs="宋体" w:hint="eastAsia"/>
                <w:b/>
                <w:bCs/>
                <w:color w:val="000000"/>
                <w:kern w:val="0"/>
                <w:sz w:val="18"/>
                <w:szCs w:val="18"/>
              </w:rPr>
              <w:t>月</w:t>
            </w:r>
            <w:r>
              <w:rPr>
                <w:rFonts w:ascii="Calibri" w:hAnsi="Calibri" w:cs="宋体"/>
                <w:b/>
                <w:bCs/>
                <w:color w:val="000000"/>
                <w:kern w:val="0"/>
                <w:sz w:val="18"/>
                <w:szCs w:val="18"/>
              </w:rPr>
              <w:t>/</w:t>
            </w:r>
            <w:r>
              <w:rPr>
                <w:rFonts w:ascii="仿宋_GB2312" w:hAnsi="宋体" w:cs="宋体" w:hint="eastAsia"/>
                <w:b/>
                <w:bCs/>
                <w:color w:val="000000"/>
                <w:kern w:val="0"/>
                <w:sz w:val="18"/>
                <w:szCs w:val="18"/>
              </w:rPr>
              <w:t>日）</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资产入账记账凭证号</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发票号码</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发票日期（年</w:t>
            </w:r>
            <w:r>
              <w:rPr>
                <w:rFonts w:ascii="Calibri" w:hAnsi="Calibri" w:cs="宋体"/>
                <w:b/>
                <w:bCs/>
                <w:color w:val="000000"/>
                <w:kern w:val="0"/>
                <w:sz w:val="18"/>
                <w:szCs w:val="18"/>
              </w:rPr>
              <w:t>/</w:t>
            </w:r>
            <w:r>
              <w:rPr>
                <w:rFonts w:ascii="仿宋_GB2312" w:hAnsi="宋体" w:cs="宋体" w:hint="eastAsia"/>
                <w:b/>
                <w:bCs/>
                <w:color w:val="000000"/>
                <w:kern w:val="0"/>
                <w:sz w:val="18"/>
                <w:szCs w:val="18"/>
              </w:rPr>
              <w:t>月</w:t>
            </w:r>
            <w:r>
              <w:rPr>
                <w:rFonts w:ascii="Calibri" w:hAnsi="Calibri" w:cs="宋体"/>
                <w:b/>
                <w:bCs/>
                <w:color w:val="000000"/>
                <w:kern w:val="0"/>
                <w:sz w:val="18"/>
                <w:szCs w:val="18"/>
              </w:rPr>
              <w:t>/</w:t>
            </w:r>
            <w:r>
              <w:rPr>
                <w:rFonts w:ascii="仿宋_GB2312" w:hAnsi="宋体" w:cs="宋体" w:hint="eastAsia"/>
                <w:b/>
                <w:bCs/>
                <w:color w:val="000000"/>
                <w:kern w:val="0"/>
                <w:sz w:val="18"/>
                <w:szCs w:val="18"/>
              </w:rPr>
              <w:t>日）</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付款记账凭证号</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是否银行转账</w:t>
            </w:r>
            <w:r>
              <w:rPr>
                <w:rFonts w:ascii="Calibri" w:hAnsi="Calibri" w:cs="宋体"/>
                <w:b/>
                <w:bCs/>
                <w:color w:val="000000"/>
                <w:kern w:val="0"/>
                <w:sz w:val="18"/>
                <w:szCs w:val="18"/>
              </w:rPr>
              <w:t xml:space="preserve"> </w:t>
            </w:r>
            <w:r>
              <w:rPr>
                <w:rFonts w:ascii="仿宋_GB2312" w:hAnsi="宋体" w:cs="宋体" w:hint="eastAsia"/>
                <w:b/>
                <w:bCs/>
                <w:color w:val="000000"/>
                <w:kern w:val="0"/>
                <w:sz w:val="18"/>
                <w:szCs w:val="18"/>
              </w:rPr>
              <w:t>（是</w:t>
            </w:r>
            <w:r>
              <w:rPr>
                <w:rFonts w:ascii="Calibri" w:hAnsi="Calibri" w:cs="宋体"/>
                <w:b/>
                <w:bCs/>
                <w:color w:val="000000"/>
                <w:kern w:val="0"/>
                <w:sz w:val="18"/>
                <w:szCs w:val="18"/>
              </w:rPr>
              <w:t>/</w:t>
            </w:r>
            <w:r>
              <w:rPr>
                <w:rFonts w:ascii="仿宋_GB2312" w:hAnsi="宋体" w:cs="宋体" w:hint="eastAsia"/>
                <w:b/>
                <w:bCs/>
                <w:color w:val="000000"/>
                <w:kern w:val="0"/>
                <w:sz w:val="18"/>
                <w:szCs w:val="18"/>
              </w:rPr>
              <w:t>否）</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银行转账时间（年</w:t>
            </w:r>
            <w:r>
              <w:rPr>
                <w:rFonts w:ascii="Calibri" w:hAnsi="Calibri" w:cs="宋体"/>
                <w:b/>
                <w:bCs/>
                <w:color w:val="000000"/>
                <w:kern w:val="0"/>
                <w:sz w:val="18"/>
                <w:szCs w:val="18"/>
              </w:rPr>
              <w:t>/</w:t>
            </w:r>
            <w:r>
              <w:rPr>
                <w:rFonts w:ascii="仿宋_GB2312" w:hAnsi="宋体" w:cs="宋体" w:hint="eastAsia"/>
                <w:b/>
                <w:bCs/>
                <w:color w:val="000000"/>
                <w:kern w:val="0"/>
                <w:sz w:val="18"/>
                <w:szCs w:val="18"/>
              </w:rPr>
              <w:t>月</w:t>
            </w:r>
            <w:r>
              <w:rPr>
                <w:rFonts w:ascii="Calibri" w:hAnsi="Calibri" w:cs="宋体"/>
                <w:b/>
                <w:bCs/>
                <w:color w:val="000000"/>
                <w:kern w:val="0"/>
                <w:sz w:val="18"/>
                <w:szCs w:val="18"/>
              </w:rPr>
              <w:t>/</w:t>
            </w:r>
            <w:r>
              <w:rPr>
                <w:rFonts w:ascii="仿宋_GB2312" w:hAnsi="宋体" w:cs="宋体" w:hint="eastAsia"/>
                <w:b/>
                <w:bCs/>
                <w:color w:val="000000"/>
                <w:kern w:val="0"/>
                <w:sz w:val="18"/>
                <w:szCs w:val="18"/>
              </w:rPr>
              <w:t>日）</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合同</w:t>
            </w:r>
            <w:r>
              <w:rPr>
                <w:rFonts w:ascii="Calibri" w:hAnsi="Calibri" w:cs="宋体"/>
                <w:b/>
                <w:bCs/>
                <w:color w:val="000000"/>
                <w:kern w:val="0"/>
                <w:sz w:val="18"/>
                <w:szCs w:val="18"/>
              </w:rPr>
              <w:t>/</w:t>
            </w:r>
            <w:r>
              <w:rPr>
                <w:rFonts w:ascii="仿宋_GB2312" w:hAnsi="宋体" w:cs="宋体" w:hint="eastAsia"/>
                <w:b/>
                <w:bCs/>
                <w:color w:val="000000"/>
                <w:kern w:val="0"/>
                <w:sz w:val="18"/>
                <w:szCs w:val="18"/>
              </w:rPr>
              <w:t>协议编号</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合同</w:t>
            </w:r>
            <w:r>
              <w:rPr>
                <w:rFonts w:ascii="Calibri" w:hAnsi="Calibri" w:cs="宋体"/>
                <w:b/>
                <w:bCs/>
                <w:color w:val="000000"/>
                <w:kern w:val="0"/>
                <w:sz w:val="18"/>
                <w:szCs w:val="18"/>
              </w:rPr>
              <w:t>/</w:t>
            </w:r>
            <w:r>
              <w:rPr>
                <w:rFonts w:ascii="仿宋_GB2312" w:hAnsi="宋体" w:cs="宋体" w:hint="eastAsia"/>
                <w:b/>
                <w:bCs/>
                <w:color w:val="000000"/>
                <w:kern w:val="0"/>
                <w:sz w:val="18"/>
                <w:szCs w:val="18"/>
              </w:rPr>
              <w:t>协议日期（年</w:t>
            </w:r>
            <w:r>
              <w:rPr>
                <w:rFonts w:ascii="Calibri" w:hAnsi="Calibri" w:cs="宋体"/>
                <w:b/>
                <w:bCs/>
                <w:color w:val="000000"/>
                <w:kern w:val="0"/>
                <w:sz w:val="18"/>
                <w:szCs w:val="18"/>
              </w:rPr>
              <w:t>/</w:t>
            </w:r>
            <w:r>
              <w:rPr>
                <w:rFonts w:ascii="仿宋_GB2312" w:hAnsi="宋体" w:cs="宋体" w:hint="eastAsia"/>
                <w:b/>
                <w:bCs/>
                <w:color w:val="000000"/>
                <w:kern w:val="0"/>
                <w:sz w:val="18"/>
                <w:szCs w:val="18"/>
              </w:rPr>
              <w:t>月</w:t>
            </w:r>
            <w:r>
              <w:rPr>
                <w:rFonts w:ascii="Calibri" w:hAnsi="Calibri" w:cs="宋体"/>
                <w:b/>
                <w:bCs/>
                <w:color w:val="000000"/>
                <w:kern w:val="0"/>
                <w:sz w:val="18"/>
                <w:szCs w:val="18"/>
              </w:rPr>
              <w:t>/</w:t>
            </w:r>
            <w:r>
              <w:rPr>
                <w:rFonts w:ascii="仿宋_GB2312" w:hAnsi="宋体" w:cs="宋体" w:hint="eastAsia"/>
                <w:b/>
                <w:bCs/>
                <w:color w:val="000000"/>
                <w:kern w:val="0"/>
                <w:sz w:val="18"/>
                <w:szCs w:val="18"/>
              </w:rPr>
              <w:t>日）</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themeColor="text1"/>
                <w:kern w:val="0"/>
                <w:sz w:val="18"/>
                <w:szCs w:val="18"/>
              </w:rPr>
            </w:pPr>
            <w:r>
              <w:rPr>
                <w:rFonts w:ascii="仿宋_GB2312" w:hAnsi="宋体" w:cs="宋体" w:hint="eastAsia"/>
                <w:b/>
                <w:bCs/>
                <w:color w:val="000000" w:themeColor="text1"/>
                <w:kern w:val="0"/>
                <w:sz w:val="18"/>
                <w:szCs w:val="18"/>
              </w:rPr>
              <w:t>是否获得财政资助</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是否关联企业购入</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仿宋_GB2312" w:hAnsi="宋体" w:cs="宋体"/>
                <w:b/>
                <w:bCs/>
                <w:color w:val="000000"/>
                <w:kern w:val="0"/>
                <w:sz w:val="18"/>
                <w:szCs w:val="18"/>
              </w:rPr>
            </w:pPr>
            <w:r>
              <w:rPr>
                <w:rFonts w:ascii="仿宋_GB2312" w:hAnsi="宋体" w:cs="宋体" w:hint="eastAsia"/>
                <w:b/>
                <w:bCs/>
                <w:color w:val="000000"/>
                <w:kern w:val="0"/>
                <w:sz w:val="18"/>
                <w:szCs w:val="18"/>
              </w:rPr>
              <w:t>备注</w:t>
            </w:r>
          </w:p>
        </w:tc>
      </w:tr>
      <w:tr w:rsidR="00035E40">
        <w:trPr>
          <w:trHeight w:val="1302"/>
        </w:trPr>
        <w:tc>
          <w:tcPr>
            <w:tcW w:w="248" w:type="pct"/>
            <w:vMerge w:val="restart"/>
            <w:tcBorders>
              <w:top w:val="nil"/>
              <w:left w:val="single" w:sz="4" w:space="0" w:color="auto"/>
              <w:bottom w:val="single" w:sz="4" w:space="0" w:color="000000"/>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lastRenderedPageBreak/>
              <w:t>硬件投入</w:t>
            </w:r>
          </w:p>
        </w:tc>
        <w:tc>
          <w:tcPr>
            <w:tcW w:w="155" w:type="pct"/>
            <w:vMerge w:val="restart"/>
            <w:tcBorders>
              <w:top w:val="nil"/>
              <w:left w:val="single" w:sz="4" w:space="0" w:color="auto"/>
              <w:bottom w:val="single" w:sz="4" w:space="0" w:color="000000"/>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生产设备</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例如：1.XX机器</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1栋2层3车间</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2.XX机器</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1栋2层3车间</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vMerge w:val="restart"/>
            <w:tcBorders>
              <w:top w:val="nil"/>
              <w:left w:val="single" w:sz="4" w:space="0" w:color="auto"/>
              <w:bottom w:val="single" w:sz="4" w:space="0" w:color="000000"/>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IT设备</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1.XX服务器</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D11A05" w:rsidRDefault="003968CC" w:rsidP="00D11A05">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2栋1层</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2.XX交换机</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2栋1层</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nil"/>
              <w:right w:val="nil"/>
            </w:tcBorders>
            <w:shd w:val="clear" w:color="auto" w:fill="auto"/>
            <w:noWrap/>
            <w:vAlign w:val="bottom"/>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bl>
            <w:tblPr>
              <w:tblW w:w="0" w:type="auto"/>
              <w:tblCellSpacing w:w="0" w:type="dxa"/>
              <w:tblCellMar>
                <w:left w:w="0" w:type="dxa"/>
                <w:right w:w="0" w:type="dxa"/>
              </w:tblCellMar>
              <w:tblLook w:val="04A0"/>
            </w:tblPr>
            <w:tblGrid>
              <w:gridCol w:w="360"/>
            </w:tblGrid>
            <w:tr w:rsidR="00035E40">
              <w:trPr>
                <w:trHeight w:val="1302"/>
                <w:tblCellSpacing w:w="0" w:type="dxa"/>
              </w:trPr>
              <w:tc>
                <w:tcPr>
                  <w:tcW w:w="9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bl>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630"/>
        </w:trPr>
        <w:tc>
          <w:tcPr>
            <w:tcW w:w="165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硬件投入小计</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141" w:type="pct"/>
            <w:gridSpan w:val="13"/>
            <w:tcBorders>
              <w:top w:val="single" w:sz="4" w:space="0" w:color="auto"/>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1302"/>
        </w:trPr>
        <w:tc>
          <w:tcPr>
            <w:tcW w:w="248" w:type="pct"/>
            <w:vMerge w:val="restart"/>
            <w:tcBorders>
              <w:top w:val="nil"/>
              <w:left w:val="single" w:sz="4" w:space="0" w:color="auto"/>
              <w:bottom w:val="single" w:sz="4" w:space="0" w:color="000000"/>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软件投入</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软件与系统 </w:t>
            </w:r>
          </w:p>
        </w:tc>
        <w:tc>
          <w:tcPr>
            <w:tcW w:w="248" w:type="pct"/>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例如：1.ERP</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软件无须备注</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软件与系统服务费 </w:t>
            </w:r>
          </w:p>
        </w:tc>
        <w:tc>
          <w:tcPr>
            <w:tcW w:w="248" w:type="pct"/>
            <w:vMerge/>
            <w:tcBorders>
              <w:top w:val="nil"/>
              <w:left w:val="single" w:sz="4" w:space="0" w:color="auto"/>
              <w:bottom w:val="single" w:sz="4" w:space="0" w:color="auto"/>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i/>
                <w:iCs/>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软件与系统 </w:t>
            </w:r>
          </w:p>
        </w:tc>
        <w:tc>
          <w:tcPr>
            <w:tcW w:w="248" w:type="pct"/>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2.MES</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软件与系统</w:t>
            </w:r>
            <w:r>
              <w:rPr>
                <w:rFonts w:ascii="宋体" w:eastAsia="宋体" w:hAnsi="宋体" w:cs="宋体" w:hint="eastAsia"/>
                <w:color w:val="000000" w:themeColor="text1"/>
                <w:kern w:val="0"/>
                <w:sz w:val="22"/>
              </w:rPr>
              <w:lastRenderedPageBreak/>
              <w:t xml:space="preserve">服务费 </w:t>
            </w:r>
          </w:p>
        </w:tc>
        <w:tc>
          <w:tcPr>
            <w:tcW w:w="248" w:type="pct"/>
            <w:vMerge/>
            <w:tcBorders>
              <w:top w:val="nil"/>
              <w:left w:val="single" w:sz="4" w:space="0" w:color="auto"/>
              <w:bottom w:val="single" w:sz="4" w:space="0" w:color="auto"/>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i/>
                <w:iCs/>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软件与系统 </w:t>
            </w:r>
          </w:p>
        </w:tc>
        <w:tc>
          <w:tcPr>
            <w:tcW w:w="248" w:type="pct"/>
            <w:vMerge w:val="restart"/>
            <w:tcBorders>
              <w:top w:val="nil"/>
              <w:left w:val="single" w:sz="4" w:space="0" w:color="auto"/>
              <w:bottom w:val="single" w:sz="4" w:space="0" w:color="000000"/>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i/>
                <w:iCs/>
                <w:color w:val="000000" w:themeColor="text1"/>
                <w:kern w:val="0"/>
                <w:sz w:val="22"/>
              </w:rPr>
            </w:pPr>
            <w:r>
              <w:rPr>
                <w:rFonts w:ascii="宋体" w:eastAsia="宋体" w:hAnsi="宋体" w:cs="宋体" w:hint="eastAsia"/>
                <w:i/>
                <w:iCs/>
                <w:color w:val="000000" w:themeColor="text1"/>
                <w:kern w:val="0"/>
                <w:sz w:val="22"/>
              </w:rPr>
              <w:t>……</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1302"/>
        </w:trPr>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软件与系统服务费 </w:t>
            </w:r>
          </w:p>
        </w:tc>
        <w:tc>
          <w:tcPr>
            <w:tcW w:w="248" w:type="pct"/>
            <w:vMerge/>
            <w:tcBorders>
              <w:top w:val="nil"/>
              <w:left w:val="single" w:sz="4" w:space="0" w:color="auto"/>
              <w:bottom w:val="single" w:sz="4" w:space="0" w:color="000000"/>
              <w:right w:val="single" w:sz="4" w:space="0" w:color="auto"/>
            </w:tcBorders>
            <w:vAlign w:val="center"/>
          </w:tcPr>
          <w:p w:rsidR="00035E40" w:rsidRDefault="00035E40">
            <w:pPr>
              <w:widowControl/>
              <w:spacing w:line="240" w:lineRule="auto"/>
              <w:ind w:firstLineChars="0" w:firstLine="0"/>
              <w:jc w:val="left"/>
              <w:rPr>
                <w:rFonts w:ascii="宋体" w:eastAsia="宋体" w:hAnsi="宋体" w:cs="宋体"/>
                <w:i/>
                <w:iCs/>
                <w:color w:val="000000" w:themeColor="text1"/>
                <w:kern w:val="0"/>
                <w:sz w:val="22"/>
              </w:rPr>
            </w:pP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5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4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4"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nil"/>
              <w:right w:val="nil"/>
            </w:tcBorders>
            <w:shd w:val="clear" w:color="auto" w:fill="auto"/>
            <w:noWrap/>
            <w:vAlign w:val="bottom"/>
          </w:tcPr>
          <w:p w:rsidR="00035E40" w:rsidRDefault="00035E40">
            <w:pPr>
              <w:widowControl/>
              <w:spacing w:line="240" w:lineRule="auto"/>
              <w:ind w:firstLineChars="0" w:firstLine="0"/>
              <w:jc w:val="left"/>
              <w:rPr>
                <w:rFonts w:ascii="宋体" w:eastAsia="宋体" w:hAnsi="宋体" w:cs="宋体"/>
                <w:color w:val="000000" w:themeColor="text1"/>
                <w:kern w:val="0"/>
                <w:sz w:val="22"/>
              </w:rPr>
            </w:pPr>
          </w:p>
          <w:tbl>
            <w:tblPr>
              <w:tblW w:w="0" w:type="auto"/>
              <w:tblCellSpacing w:w="0" w:type="dxa"/>
              <w:tblCellMar>
                <w:left w:w="0" w:type="dxa"/>
                <w:right w:w="0" w:type="dxa"/>
              </w:tblCellMar>
              <w:tblLook w:val="04A0"/>
            </w:tblPr>
            <w:tblGrid>
              <w:gridCol w:w="360"/>
            </w:tblGrid>
            <w:tr w:rsidR="00035E40">
              <w:trPr>
                <w:trHeight w:val="1302"/>
                <w:tblCellSpacing w:w="0" w:type="dxa"/>
              </w:trPr>
              <w:tc>
                <w:tcPr>
                  <w:tcW w:w="9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bl>
          <w:p w:rsidR="00035E40" w:rsidRDefault="00035E40">
            <w:pPr>
              <w:widowControl/>
              <w:spacing w:line="240" w:lineRule="auto"/>
              <w:ind w:firstLineChars="0" w:firstLine="0"/>
              <w:jc w:val="left"/>
              <w:rPr>
                <w:rFonts w:ascii="宋体" w:eastAsia="宋体" w:hAnsi="宋体" w:cs="宋体"/>
                <w:color w:val="000000" w:themeColor="text1"/>
                <w:kern w:val="0"/>
                <w:sz w:val="22"/>
              </w:rPr>
            </w:pPr>
          </w:p>
        </w:tc>
        <w:tc>
          <w:tcPr>
            <w:tcW w:w="213"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426"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55"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4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31"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28"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16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630"/>
        </w:trPr>
        <w:tc>
          <w:tcPr>
            <w:tcW w:w="165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软件投入小计</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141" w:type="pct"/>
            <w:gridSpan w:val="13"/>
            <w:tcBorders>
              <w:top w:val="single" w:sz="4" w:space="0" w:color="auto"/>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630"/>
        </w:trPr>
        <w:tc>
          <w:tcPr>
            <w:tcW w:w="165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lastRenderedPageBreak/>
              <w:t>合计</w:t>
            </w:r>
          </w:p>
        </w:tc>
        <w:tc>
          <w:tcPr>
            <w:tcW w:w="209" w:type="pct"/>
            <w:tcBorders>
              <w:top w:val="nil"/>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left"/>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c>
          <w:tcPr>
            <w:tcW w:w="3141" w:type="pct"/>
            <w:gridSpan w:val="13"/>
            <w:tcBorders>
              <w:top w:val="single" w:sz="4" w:space="0" w:color="auto"/>
              <w:left w:val="nil"/>
              <w:bottom w:val="single" w:sz="4" w:space="0" w:color="auto"/>
              <w:right w:val="single" w:sz="4" w:space="0" w:color="auto"/>
            </w:tcBorders>
            <w:shd w:val="clear" w:color="auto" w:fill="auto"/>
            <w:vAlign w:val="center"/>
          </w:tcPr>
          <w:p w:rsidR="00035E40" w:rsidRDefault="003968CC">
            <w:pPr>
              <w:widowControl/>
              <w:spacing w:line="240" w:lineRule="auto"/>
              <w:ind w:firstLineChars="0" w:firstLine="0"/>
              <w:jc w:val="center"/>
              <w:rPr>
                <w:rFonts w:ascii="宋体" w:eastAsia="宋体" w:hAnsi="宋体" w:cs="宋体"/>
                <w:color w:val="000000" w:themeColor="text1"/>
                <w:kern w:val="0"/>
                <w:sz w:val="22"/>
              </w:rPr>
            </w:pPr>
            <w:r>
              <w:rPr>
                <w:rFonts w:ascii="宋体" w:eastAsia="宋体" w:hAnsi="宋体" w:cs="宋体" w:hint="eastAsia"/>
                <w:color w:val="000000" w:themeColor="text1"/>
                <w:kern w:val="0"/>
                <w:sz w:val="22"/>
              </w:rPr>
              <w:t xml:space="preserve">　</w:t>
            </w:r>
          </w:p>
        </w:tc>
      </w:tr>
      <w:tr w:rsidR="00035E40">
        <w:trPr>
          <w:trHeight w:val="660"/>
        </w:trPr>
        <w:tc>
          <w:tcPr>
            <w:tcW w:w="5000" w:type="pct"/>
            <w:gridSpan w:val="21"/>
            <w:tcBorders>
              <w:top w:val="single" w:sz="4" w:space="0" w:color="auto"/>
              <w:left w:val="nil"/>
              <w:bottom w:val="nil"/>
              <w:right w:val="nil"/>
            </w:tcBorders>
            <w:shd w:val="clear" w:color="auto" w:fill="auto"/>
            <w:vAlign w:val="center"/>
          </w:tcPr>
          <w:p w:rsidR="00035E40" w:rsidRDefault="003968CC">
            <w:pPr>
              <w:widowControl/>
              <w:spacing w:line="240" w:lineRule="auto"/>
              <w:ind w:firstLineChars="0" w:firstLine="0"/>
              <w:jc w:val="left"/>
              <w:rPr>
                <w:rFonts w:ascii="宋体" w:eastAsia="宋体" w:hAnsi="宋体" w:cs="宋体"/>
                <w:b/>
                <w:bCs/>
                <w:color w:val="000000" w:themeColor="text1"/>
                <w:kern w:val="0"/>
                <w:sz w:val="22"/>
              </w:rPr>
            </w:pPr>
            <w:r>
              <w:rPr>
                <w:rFonts w:ascii="宋体" w:eastAsia="宋体" w:hAnsi="宋体" w:cs="宋体" w:hint="eastAsia"/>
                <w:b/>
                <w:bCs/>
                <w:color w:val="000000" w:themeColor="text1"/>
                <w:kern w:val="0"/>
                <w:sz w:val="22"/>
              </w:rPr>
              <w:t>备注：支出金额为发票金额（不含税），保留两位小数。</w:t>
            </w:r>
          </w:p>
        </w:tc>
      </w:tr>
    </w:tbl>
    <w:p w:rsidR="00035E40" w:rsidRDefault="00035E40">
      <w:pPr>
        <w:ind w:firstLineChars="0" w:firstLine="0"/>
        <w:rPr>
          <w:rFonts w:ascii="华康简标题宋" w:eastAsia="华康简标题宋"/>
          <w:color w:val="000000" w:themeColor="text1"/>
          <w:kern w:val="0"/>
          <w:szCs w:val="32"/>
        </w:rPr>
        <w:sectPr w:rsidR="00035E40">
          <w:pgSz w:w="16838" w:h="11906" w:orient="landscape"/>
          <w:pgMar w:top="1800" w:right="1440" w:bottom="1800" w:left="1440" w:header="851" w:footer="992" w:gutter="0"/>
          <w:pgNumType w:fmt="numberInDash"/>
          <w:cols w:space="425"/>
          <w:titlePg/>
          <w:docGrid w:type="lines" w:linePitch="435"/>
        </w:sectPr>
      </w:pPr>
    </w:p>
    <w:p w:rsidR="00035E40" w:rsidRDefault="003968CC">
      <w:pPr>
        <w:ind w:firstLineChars="0" w:firstLine="0"/>
        <w:rPr>
          <w:rFonts w:ascii="黑体" w:eastAsia="黑体" w:hAnsi="黑体"/>
        </w:rPr>
      </w:pPr>
      <w:r>
        <w:rPr>
          <w:rFonts w:ascii="黑体" w:eastAsia="黑体" w:hAnsi="黑体" w:hint="eastAsia"/>
        </w:rPr>
        <w:lastRenderedPageBreak/>
        <w:t>附件7</w:t>
      </w:r>
      <w:r>
        <w:rPr>
          <w:rFonts w:ascii="黑体" w:eastAsia="黑体" w:hAnsi="黑体"/>
        </w:rPr>
        <w:t>：</w:t>
      </w:r>
    </w:p>
    <w:p w:rsidR="00035E40" w:rsidRDefault="003968CC">
      <w:pPr>
        <w:tabs>
          <w:tab w:val="center" w:pos="6377"/>
          <w:tab w:val="left" w:pos="9810"/>
        </w:tabs>
        <w:ind w:firstLineChars="0" w:firstLine="0"/>
        <w:jc w:val="left"/>
        <w:rPr>
          <w:rFonts w:ascii="华康简标题宋" w:eastAsia="华康简标题宋"/>
          <w:sz w:val="44"/>
          <w:szCs w:val="44"/>
        </w:rPr>
      </w:pPr>
      <w:r>
        <w:tab/>
      </w:r>
      <w:r>
        <w:rPr>
          <w:rFonts w:ascii="华康简标题宋" w:eastAsia="华康简标题宋" w:hint="eastAsia"/>
          <w:sz w:val="44"/>
          <w:szCs w:val="44"/>
        </w:rPr>
        <w:t>智能工厂项目实施情况表</w:t>
      </w:r>
    </w:p>
    <w:p w:rsidR="00035E40" w:rsidRDefault="00035E40">
      <w:pPr>
        <w:tabs>
          <w:tab w:val="center" w:pos="6377"/>
          <w:tab w:val="left" w:pos="9810"/>
        </w:tabs>
        <w:ind w:firstLineChars="0" w:firstLine="0"/>
        <w:jc w:val="left"/>
        <w:rPr>
          <w:rFonts w:ascii="华康简标题宋" w:eastAsia="华康简标题宋"/>
          <w:sz w:val="44"/>
          <w:szCs w:val="44"/>
        </w:rPr>
      </w:pPr>
    </w:p>
    <w:tbl>
      <w:tblPr>
        <w:tblW w:w="15080" w:type="dxa"/>
        <w:tblInd w:w="-1139" w:type="dxa"/>
        <w:tblLook w:val="04A0"/>
      </w:tblPr>
      <w:tblGrid>
        <w:gridCol w:w="1480"/>
        <w:gridCol w:w="2040"/>
        <w:gridCol w:w="8640"/>
        <w:gridCol w:w="1420"/>
        <w:gridCol w:w="1500"/>
      </w:tblGrid>
      <w:tr w:rsidR="00035E40">
        <w:trPr>
          <w:trHeight w:val="375"/>
          <w:tblHeader/>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一级指标</w:t>
            </w:r>
          </w:p>
        </w:tc>
        <w:tc>
          <w:tcPr>
            <w:tcW w:w="2040" w:type="dxa"/>
            <w:tcBorders>
              <w:top w:val="single" w:sz="4" w:space="0" w:color="auto"/>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二级指标</w:t>
            </w:r>
          </w:p>
        </w:tc>
        <w:tc>
          <w:tcPr>
            <w:tcW w:w="8640" w:type="dxa"/>
            <w:tcBorders>
              <w:top w:val="single" w:sz="4" w:space="0" w:color="auto"/>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三级指标</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实施情况</w:t>
            </w:r>
          </w:p>
        </w:tc>
        <w:tc>
          <w:tcPr>
            <w:tcW w:w="1500" w:type="dxa"/>
            <w:tcBorders>
              <w:top w:val="single" w:sz="4" w:space="0" w:color="auto"/>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佐证材料</w:t>
            </w:r>
          </w:p>
        </w:tc>
      </w:tr>
      <w:tr w:rsidR="00035E40">
        <w:trPr>
          <w:trHeight w:val="375"/>
        </w:trPr>
        <w:tc>
          <w:tcPr>
            <w:tcW w:w="148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设计研发</w:t>
            </w: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工厂设计数字化</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工厂已建立总体设计、工艺流程及布局</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工厂建立数字化模型，实现规划、生产、运营全流程的数字化管理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能够对车间进行模拟或仿真，并将相关数据保存到数据库</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产品设计数字化</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采用CAD、CAM、CAE、CAPP等数字化制造技术，实现数字化三维设计和工艺仿真分析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建立PDM/PLM系统（图档管理、产品结构管理、变更管理、配置管理、需求管理），实现协同研发管理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产品信息能够贯穿于设计、制造、质量、物流等环节，实现产品全生命周期管理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生产过程</w:t>
            </w: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生产过程自动化</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构建现场控制网络，采用工业机器人或自动化装置实现自动化生产。</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制造过程现场数据采集和分析。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车间物流跟踪及追溯系统（基于RFID和条码等技术）。</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采用机器视觉等先进技术对关键工艺参数进行在线测量。</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数字化装备数量占主要生产装备总数量的比例不低于70%。</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数据互联互通</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建立实时数据库平台，实时数据库与制造过程自动化系统实现互通集成。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实时数据库与制造过程自动化系统实现互通集成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生产现场数据可视化、信息共享和优化管理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实现ERP、MES和现场控制系统的协同，提高生产效率。</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主要数控设备联网率不低于70%。</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112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制造执行系统应用</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应用智能生产系统（如PLC应用、DCS应用、DNC应用、MES应用功能），能实现生产数据采集、可视化生产排产、质量管理、设备管理、生产作业指导、生产过程追溯、车间人员排班。</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高级计划排产（APS）、智能过程智能化分析。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仓储物流</w:t>
            </w: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仓储物流</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基于条形码、RFID等识别技术实现自动出入库管理。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建立仓储模型和配送模型，实现仓储配送与生产计划、制造执行以及企业资源管理业务的集成。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通过生产线实际生产计划实时拉动物料的精准配送，实现仓储和配送的可视化管理。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应用立体仓库、AGV等实现关键件的仓储和配送。</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企业管理</w:t>
            </w:r>
          </w:p>
        </w:tc>
        <w:tc>
          <w:tcPr>
            <w:tcW w:w="2040" w:type="dxa"/>
            <w:vMerge w:val="restart"/>
            <w:tcBorders>
              <w:top w:val="nil"/>
              <w:left w:val="single" w:sz="4" w:space="0" w:color="auto"/>
              <w:bottom w:val="single" w:sz="4" w:space="0" w:color="000000"/>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企业规划</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制定实施信息化规划和具体措施，建立执行规划和措施的制度机制。</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000000"/>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建有工业信息安全管理制度和技术防护体系，具备网络防护、应急响应等信息安全保障能力。</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信息管理系统集成应用</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应用企业资源管理系统（如ERP系统），在成本管理、全面预算等方面实现智能化。</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应用客户关系管理系统（如CRM系统），在客户管理、营销绩效管理上实现智能化。</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采用在线办公管理系统（OA）支撑企业各部门各环节协同办公。</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112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商业智能应用</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应用人工智能等新技术对企业生产的各类数据经过采集、加工及分析，形成可用的知识、模型，用于对各制造环节进行评价、监控、预测、控制以及决策优化。</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其他要素</w:t>
            </w:r>
          </w:p>
        </w:tc>
        <w:tc>
          <w:tcPr>
            <w:tcW w:w="2040" w:type="dxa"/>
            <w:vMerge w:val="restart"/>
            <w:tcBorders>
              <w:top w:val="nil"/>
              <w:left w:val="single" w:sz="4" w:space="0" w:color="auto"/>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效益指标</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缩短产品研发周期</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提高劳动生产率</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降低生产或运维成本</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降低产品不良率</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单位能耗下降</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提升营业收入</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提升净利润</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48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20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示范性指标</w:t>
            </w:r>
          </w:p>
        </w:tc>
        <w:tc>
          <w:tcPr>
            <w:tcW w:w="864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在制造业数字化转型相关领域曾获国家、省和市专项资金奖补或认定。</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50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bl>
    <w:p w:rsidR="00035E40" w:rsidRDefault="00035E40">
      <w:pPr>
        <w:ind w:firstLineChars="0" w:firstLine="0"/>
        <w:sectPr w:rsidR="00035E40">
          <w:headerReference w:type="even" r:id="rId25"/>
          <w:headerReference w:type="default" r:id="rId26"/>
          <w:footerReference w:type="even" r:id="rId27"/>
          <w:footerReference w:type="default" r:id="rId28"/>
          <w:pgSz w:w="16838" w:h="11906" w:orient="landscape"/>
          <w:pgMar w:top="1588" w:right="2098" w:bottom="1474" w:left="1985" w:header="851" w:footer="992" w:gutter="0"/>
          <w:cols w:space="425"/>
          <w:titlePg/>
          <w:docGrid w:type="lines" w:linePitch="579" w:charSpace="-1024"/>
        </w:sectPr>
      </w:pPr>
    </w:p>
    <w:p w:rsidR="00035E40" w:rsidRDefault="003968CC">
      <w:pPr>
        <w:ind w:firstLineChars="0" w:firstLine="0"/>
        <w:rPr>
          <w:rFonts w:ascii="黑体" w:eastAsia="黑体" w:hAnsi="黑体"/>
        </w:rPr>
      </w:pPr>
      <w:r>
        <w:rPr>
          <w:rFonts w:ascii="黑体" w:eastAsia="黑体" w:hAnsi="黑体" w:hint="eastAsia"/>
        </w:rPr>
        <w:lastRenderedPageBreak/>
        <w:t>附件8</w:t>
      </w:r>
      <w:r>
        <w:rPr>
          <w:rFonts w:ascii="黑体" w:eastAsia="黑体" w:hAnsi="黑体"/>
        </w:rPr>
        <w:t>：</w:t>
      </w:r>
    </w:p>
    <w:p w:rsidR="00035E40" w:rsidRDefault="003968CC">
      <w:pPr>
        <w:ind w:firstLineChars="0" w:firstLine="0"/>
        <w:jc w:val="center"/>
        <w:rPr>
          <w:rFonts w:ascii="华康简标题宋" w:eastAsia="华康简标题宋"/>
          <w:sz w:val="44"/>
          <w:szCs w:val="44"/>
        </w:rPr>
      </w:pPr>
      <w:r>
        <w:rPr>
          <w:rFonts w:ascii="华康简标题宋" w:eastAsia="华康简标题宋" w:hint="eastAsia"/>
          <w:sz w:val="44"/>
          <w:szCs w:val="44"/>
        </w:rPr>
        <w:t>智能车间项目实施情况表</w:t>
      </w:r>
    </w:p>
    <w:tbl>
      <w:tblPr>
        <w:tblW w:w="14463" w:type="dxa"/>
        <w:tblInd w:w="-544" w:type="dxa"/>
        <w:tblLook w:val="04A0"/>
      </w:tblPr>
      <w:tblGrid>
        <w:gridCol w:w="1560"/>
        <w:gridCol w:w="1559"/>
        <w:gridCol w:w="8590"/>
        <w:gridCol w:w="1420"/>
        <w:gridCol w:w="1334"/>
      </w:tblGrid>
      <w:tr w:rsidR="00035E40">
        <w:trPr>
          <w:trHeight w:val="375"/>
          <w:tblHead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一级指标</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二级指标</w:t>
            </w:r>
          </w:p>
        </w:tc>
        <w:tc>
          <w:tcPr>
            <w:tcW w:w="8590" w:type="dxa"/>
            <w:tcBorders>
              <w:top w:val="single" w:sz="4" w:space="0" w:color="auto"/>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三级指标</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实施情况</w:t>
            </w:r>
          </w:p>
        </w:tc>
        <w:tc>
          <w:tcPr>
            <w:tcW w:w="1334" w:type="dxa"/>
            <w:tcBorders>
              <w:top w:val="single" w:sz="4" w:space="0" w:color="auto"/>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b/>
                <w:bCs/>
                <w:color w:val="000000"/>
                <w:kern w:val="0"/>
                <w:sz w:val="24"/>
                <w:szCs w:val="28"/>
              </w:rPr>
            </w:pPr>
            <w:r>
              <w:rPr>
                <w:rFonts w:ascii="仿宋_GB2312" w:hAnsi="宋体" w:cs="宋体" w:hint="eastAsia"/>
                <w:b/>
                <w:bCs/>
                <w:color w:val="000000"/>
                <w:kern w:val="0"/>
                <w:sz w:val="24"/>
                <w:szCs w:val="28"/>
              </w:rPr>
              <w:t>佐证材料</w:t>
            </w:r>
          </w:p>
        </w:tc>
      </w:tr>
      <w:tr w:rsidR="00035E40">
        <w:trPr>
          <w:trHeight w:val="375"/>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设计研发</w:t>
            </w: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车间设计数字化</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车间已建立总体设计、工艺流程及布局</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车间建立数字化模型，实现规划、生产、运营全流程的数字化管理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能够对车间进行模拟或仿真，并将相关数据保存到数据库</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产品设计数字化</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采用CAD、CAM、CAE、CAPP等数字化制造技术，实现数字化三维设计和工艺仿真分析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建立PDM/PLM系统（图档管理、产品结构管理、变更管理、配置管理、需求管理），实现协同研发管理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产品信息能够贯穿于设计、制造、质量、物流等环节，实现产品全生命周期管理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生产过程</w:t>
            </w: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生产过程自动化</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构建现场控制网络，采用工业机器人或自动化装置实现自动化生产。</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制造过程现场数据采集和分析。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车间物流跟踪及追溯系统（基于RFID和条码等技术）。</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采用机器视觉等先进技术对关键工艺参数进行在线测量。</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数据互联互通</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建立实时数据库平台，实时数据库与制造过程自动化系统实现互通集成。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实时数据库与制造过程自动化系统实现互通集成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生产现场数据可视化、信息共享和优化管理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实现ERP、MES和现场控制系统的协同，提高生产效率。</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112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制造执行系统应用</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应用智能生产系统（如PLC应用、DCS应用、DNC应用、MES应用功能），能实现生产数据采集、可视化生产排产、质量管理、设备管理、生产作业指导、生产过程追溯、车间人员排班。</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高级计划排产（APS）、智能过程智能化分析。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仓储物流</w:t>
            </w: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仓储物流</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基于条形码、RFID等识别技术实现自动出入库管理。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建立仓储模型和配送模型，实现仓储配送与生产计划、制造执行以及企业资源管理业务的集成。</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通过生产线实际生产计划实时拉动物料的精准配送，实现仓储和配送的可视化管理。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应用立体仓库、AGV等实现关键件的仓储和配送。</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工业互联网应用</w:t>
            </w: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工业互联网基础</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项目生产设备及其辅助设备内含嵌入式控制系统，采用工业机器人或自动化装置实现自动化生产。</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112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企业信息化程度和网络条件足以支撑工业互联网的实施部署，具有良好的数据采集和应用基础，采取</w:t>
            </w:r>
            <w:r>
              <w:rPr>
                <w:rFonts w:ascii="仿宋_GB2312" w:hAnsi="宋体" w:cs="宋体"/>
                <w:color w:val="000000"/>
                <w:kern w:val="0"/>
                <w:sz w:val="24"/>
                <w:szCs w:val="28"/>
              </w:rPr>
              <w:t>必要的网络安</w:t>
            </w:r>
            <w:r>
              <w:rPr>
                <w:rFonts w:ascii="仿宋_GB2312" w:hAnsi="宋体" w:cs="宋体" w:hint="eastAsia"/>
                <w:color w:val="000000"/>
                <w:kern w:val="0"/>
                <w:sz w:val="24"/>
                <w:szCs w:val="28"/>
              </w:rPr>
              <w:t>全</w:t>
            </w:r>
            <w:r>
              <w:rPr>
                <w:rFonts w:ascii="仿宋_GB2312" w:hAnsi="宋体" w:cs="宋体"/>
                <w:color w:val="000000"/>
                <w:kern w:val="0"/>
                <w:sz w:val="24"/>
                <w:szCs w:val="28"/>
              </w:rPr>
              <w:t>手段，</w:t>
            </w:r>
            <w:r>
              <w:rPr>
                <w:rFonts w:ascii="仿宋_GB2312" w:hAnsi="宋体" w:cs="宋体" w:hint="eastAsia"/>
                <w:color w:val="000000"/>
                <w:kern w:val="0"/>
                <w:sz w:val="24"/>
                <w:szCs w:val="28"/>
              </w:rPr>
              <w:t>并在生产、管理等方面实施部署信息化系统并取得进展。</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应用场景</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紧扣制造业企业降本提质增效降耗协同等核心问题，痛点问题描述清晰，需求和应用场景描述清晰，与项目建设内容匹配。</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数据采集</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设备数据采集，例如设备运行状态、影响产品生产质量和生产周期的设备工艺参数数量、设备运维记录等</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其他数据采集，例如人员数据采集、物料数据采集、销售数据采集</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112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互联互通</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实现研发设计、原料采购、生产制造、经营管理、仓储物流、售后服务等企业生产经营关键环节中至少2个环节的数据打通，项目已经打通的需要在原来的基础上至少新增1个环节的数据打通</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生产经营优化</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实现排产优化、工艺优化。</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750"/>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平台应用</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项目在工业云平台层面对工业数据进行分析和应用，为企业生产、管理等过程提供分析决策</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设备上云</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上云设备数量</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bl>
    <w:p w:rsidR="00035E40" w:rsidRDefault="00035E40">
      <w:pPr>
        <w:widowControl/>
        <w:spacing w:line="360" w:lineRule="exact"/>
        <w:ind w:firstLineChars="0" w:firstLine="0"/>
        <w:jc w:val="center"/>
        <w:rPr>
          <w:rFonts w:ascii="仿宋_GB2312" w:hAnsi="宋体" w:cs="宋体"/>
          <w:color w:val="000000"/>
          <w:kern w:val="0"/>
          <w:sz w:val="24"/>
          <w:szCs w:val="28"/>
        </w:rPr>
        <w:sectPr w:rsidR="00035E40">
          <w:pgSz w:w="16838" w:h="11906" w:orient="landscape"/>
          <w:pgMar w:top="1588" w:right="2098" w:bottom="1474" w:left="1985" w:header="851" w:footer="992" w:gutter="0"/>
          <w:cols w:space="425"/>
          <w:titlePg/>
          <w:docGrid w:type="lines" w:linePitch="579" w:charSpace="-1024"/>
        </w:sectPr>
      </w:pPr>
    </w:p>
    <w:tbl>
      <w:tblPr>
        <w:tblW w:w="14463" w:type="dxa"/>
        <w:tblInd w:w="-544" w:type="dxa"/>
        <w:tblLook w:val="04A0"/>
      </w:tblPr>
      <w:tblGrid>
        <w:gridCol w:w="1560"/>
        <w:gridCol w:w="1559"/>
        <w:gridCol w:w="8590"/>
        <w:gridCol w:w="1420"/>
        <w:gridCol w:w="1334"/>
      </w:tblGrid>
      <w:tr w:rsidR="00035E40">
        <w:trPr>
          <w:trHeight w:val="375"/>
        </w:trPr>
        <w:tc>
          <w:tcPr>
            <w:tcW w:w="1560"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lastRenderedPageBreak/>
              <w:t xml:space="preserve"> 其他要素</w:t>
            </w:r>
          </w:p>
        </w:tc>
        <w:tc>
          <w:tcPr>
            <w:tcW w:w="1559" w:type="dxa"/>
            <w:vMerge w:val="restart"/>
            <w:tcBorders>
              <w:top w:val="nil"/>
              <w:left w:val="single" w:sz="4" w:space="0" w:color="auto"/>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center"/>
              <w:rPr>
                <w:rFonts w:ascii="仿宋_GB2312" w:hAnsi="宋体" w:cs="宋体"/>
                <w:color w:val="000000"/>
                <w:kern w:val="0"/>
                <w:sz w:val="24"/>
                <w:szCs w:val="28"/>
              </w:rPr>
            </w:pPr>
            <w:r>
              <w:rPr>
                <w:rFonts w:ascii="仿宋_GB2312" w:hAnsi="宋体" w:cs="宋体" w:hint="eastAsia"/>
                <w:color w:val="000000"/>
                <w:kern w:val="0"/>
                <w:sz w:val="24"/>
                <w:szCs w:val="28"/>
              </w:rPr>
              <w:t>效益指标</w:t>
            </w: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缩短产品研发周期</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提高劳动生产率</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降低生产或运维成本</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降低产品不良率</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单位能耗下降</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提升营业收入</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r w:rsidR="00035E40">
        <w:trPr>
          <w:trHeight w:val="375"/>
        </w:trPr>
        <w:tc>
          <w:tcPr>
            <w:tcW w:w="1560"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1559" w:type="dxa"/>
            <w:vMerge/>
            <w:tcBorders>
              <w:top w:val="nil"/>
              <w:left w:val="single" w:sz="4" w:space="0" w:color="auto"/>
              <w:bottom w:val="single" w:sz="4" w:space="0" w:color="auto"/>
              <w:right w:val="single" w:sz="4" w:space="0" w:color="auto"/>
            </w:tcBorders>
            <w:vAlign w:val="center"/>
          </w:tcPr>
          <w:p w:rsidR="00035E40" w:rsidRDefault="00035E40">
            <w:pPr>
              <w:widowControl/>
              <w:spacing w:line="360" w:lineRule="exact"/>
              <w:ind w:firstLineChars="0" w:firstLine="0"/>
              <w:jc w:val="left"/>
              <w:rPr>
                <w:rFonts w:ascii="仿宋_GB2312" w:hAnsi="宋体" w:cs="宋体"/>
                <w:color w:val="000000"/>
                <w:kern w:val="0"/>
                <w:sz w:val="24"/>
                <w:szCs w:val="28"/>
              </w:rPr>
            </w:pPr>
          </w:p>
        </w:tc>
        <w:tc>
          <w:tcPr>
            <w:tcW w:w="8590" w:type="dxa"/>
            <w:tcBorders>
              <w:top w:val="nil"/>
              <w:left w:val="nil"/>
              <w:bottom w:val="single" w:sz="4" w:space="0" w:color="auto"/>
              <w:right w:val="single" w:sz="4" w:space="0" w:color="auto"/>
            </w:tcBorders>
            <w:shd w:val="clear" w:color="auto" w:fill="auto"/>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提升净利润</w:t>
            </w:r>
          </w:p>
        </w:tc>
        <w:tc>
          <w:tcPr>
            <w:tcW w:w="1420"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c>
          <w:tcPr>
            <w:tcW w:w="1334" w:type="dxa"/>
            <w:tcBorders>
              <w:top w:val="nil"/>
              <w:left w:val="nil"/>
              <w:bottom w:val="single" w:sz="4" w:space="0" w:color="auto"/>
              <w:right w:val="single" w:sz="4" w:space="0" w:color="auto"/>
            </w:tcBorders>
            <w:shd w:val="clear" w:color="auto" w:fill="auto"/>
            <w:noWrap/>
            <w:vAlign w:val="center"/>
          </w:tcPr>
          <w:p w:rsidR="00035E40" w:rsidRDefault="003968CC">
            <w:pPr>
              <w:widowControl/>
              <w:spacing w:line="360" w:lineRule="exact"/>
              <w:ind w:firstLineChars="0" w:firstLine="0"/>
              <w:jc w:val="left"/>
              <w:rPr>
                <w:rFonts w:ascii="仿宋_GB2312" w:hAnsi="宋体" w:cs="宋体"/>
                <w:color w:val="000000"/>
                <w:kern w:val="0"/>
                <w:sz w:val="24"/>
                <w:szCs w:val="28"/>
              </w:rPr>
            </w:pPr>
            <w:r>
              <w:rPr>
                <w:rFonts w:ascii="仿宋_GB2312" w:hAnsi="宋体" w:cs="宋体" w:hint="eastAsia"/>
                <w:color w:val="000000"/>
                <w:kern w:val="0"/>
                <w:sz w:val="24"/>
                <w:szCs w:val="28"/>
              </w:rPr>
              <w:t xml:space="preserve">　</w:t>
            </w:r>
          </w:p>
        </w:tc>
      </w:tr>
    </w:tbl>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pPr>
    </w:p>
    <w:p w:rsidR="00035E40" w:rsidRDefault="00035E40">
      <w:pPr>
        <w:ind w:firstLineChars="0" w:firstLine="640"/>
        <w:sectPr w:rsidR="00035E40">
          <w:pgSz w:w="16838" w:h="11906" w:orient="landscape"/>
          <w:pgMar w:top="1588" w:right="2098" w:bottom="1474" w:left="1985" w:header="851" w:footer="992" w:gutter="0"/>
          <w:cols w:space="425"/>
          <w:titlePg/>
          <w:docGrid w:type="lines" w:linePitch="579" w:charSpace="-1024"/>
        </w:sectPr>
      </w:pPr>
    </w:p>
    <w:p w:rsidR="00035E40" w:rsidRDefault="003968CC">
      <w:pPr>
        <w:widowControl/>
        <w:spacing w:line="600" w:lineRule="auto"/>
        <w:ind w:firstLineChars="0" w:firstLine="0"/>
        <w:rPr>
          <w:rFonts w:ascii="黑体" w:eastAsia="黑体" w:hAnsi="黑体"/>
          <w:szCs w:val="32"/>
        </w:rPr>
      </w:pPr>
      <w:r>
        <w:rPr>
          <w:rFonts w:ascii="黑体" w:eastAsia="黑体" w:hAnsi="黑体" w:hint="eastAsia"/>
          <w:szCs w:val="32"/>
        </w:rPr>
        <w:lastRenderedPageBreak/>
        <w:t>附件9：</w:t>
      </w:r>
    </w:p>
    <w:p w:rsidR="00035E40" w:rsidRDefault="003968CC">
      <w:pPr>
        <w:widowControl/>
        <w:spacing w:line="600" w:lineRule="auto"/>
        <w:ind w:firstLineChars="0" w:firstLine="0"/>
        <w:jc w:val="center"/>
        <w:rPr>
          <w:rFonts w:ascii="华康简标题宋" w:eastAsia="华康简标题宋"/>
          <w:sz w:val="44"/>
          <w:szCs w:val="44"/>
        </w:rPr>
      </w:pPr>
      <w:r>
        <w:rPr>
          <w:rFonts w:ascii="华康简标题宋" w:eastAsia="华康简标题宋" w:hint="eastAsia"/>
          <w:sz w:val="44"/>
          <w:szCs w:val="44"/>
        </w:rPr>
        <w:t>法定代表人授权委托书</w:t>
      </w:r>
    </w:p>
    <w:p w:rsidR="00035E40" w:rsidRDefault="003968CC">
      <w:pPr>
        <w:widowControl/>
        <w:spacing w:line="360" w:lineRule="auto"/>
        <w:ind w:firstLine="640"/>
        <w:rPr>
          <w:szCs w:val="32"/>
          <w:u w:val="single"/>
        </w:rPr>
      </w:pPr>
      <w:r>
        <w:rPr>
          <w:rFonts w:hint="eastAsia"/>
          <w:szCs w:val="32"/>
        </w:rPr>
        <w:t>本人</w:t>
      </w:r>
      <w:r>
        <w:rPr>
          <w:szCs w:val="32"/>
          <w:u w:val="single"/>
        </w:rPr>
        <w:t xml:space="preserve">          </w:t>
      </w:r>
      <w:r>
        <w:rPr>
          <w:rFonts w:hint="eastAsia"/>
          <w:szCs w:val="32"/>
        </w:rPr>
        <w:t>，系</w:t>
      </w:r>
      <w:r>
        <w:rPr>
          <w:szCs w:val="32"/>
          <w:u w:val="single"/>
        </w:rPr>
        <w:t xml:space="preserve">          </w:t>
      </w:r>
      <w:r>
        <w:rPr>
          <w:rFonts w:hint="eastAsia"/>
          <w:szCs w:val="32"/>
        </w:rPr>
        <w:t>的法定代表人，身份证号：</w:t>
      </w:r>
      <w:r>
        <w:rPr>
          <w:szCs w:val="32"/>
          <w:u w:val="single"/>
        </w:rPr>
        <w:t xml:space="preserve">                  </w:t>
      </w:r>
      <w:r>
        <w:rPr>
          <w:rFonts w:hint="eastAsia"/>
          <w:szCs w:val="32"/>
        </w:rPr>
        <w:t>，因故不能参加</w:t>
      </w:r>
      <w:r>
        <w:rPr>
          <w:szCs w:val="32"/>
          <w:u w:val="single"/>
        </w:rPr>
        <w:t xml:space="preserve">     </w:t>
      </w:r>
      <w:r>
        <w:rPr>
          <w:rFonts w:hint="eastAsia"/>
          <w:szCs w:val="32"/>
        </w:rPr>
        <w:t>年</w:t>
      </w:r>
      <w:r>
        <w:rPr>
          <w:szCs w:val="32"/>
          <w:u w:val="single"/>
        </w:rPr>
        <w:t xml:space="preserve">     </w:t>
      </w:r>
      <w:r>
        <w:rPr>
          <w:rFonts w:hint="eastAsia"/>
          <w:szCs w:val="32"/>
        </w:rPr>
        <w:t>月</w:t>
      </w:r>
      <w:r>
        <w:rPr>
          <w:szCs w:val="32"/>
          <w:u w:val="single"/>
        </w:rPr>
        <w:t xml:space="preserve">     </w:t>
      </w:r>
      <w:r>
        <w:rPr>
          <w:rFonts w:hint="eastAsia"/>
          <w:szCs w:val="32"/>
        </w:rPr>
        <w:t>日由东莞市工业和信息化局组织的</w:t>
      </w:r>
      <w:r>
        <w:rPr>
          <w:rFonts w:hint="eastAsia"/>
          <w:szCs w:val="32"/>
        </w:rPr>
        <w:t>2024</w:t>
      </w:r>
      <w:r>
        <w:rPr>
          <w:rFonts w:hint="eastAsia"/>
          <w:szCs w:val="32"/>
        </w:rPr>
        <w:t>年智能</w:t>
      </w:r>
      <w:r>
        <w:rPr>
          <w:szCs w:val="32"/>
        </w:rPr>
        <w:t>工厂</w:t>
      </w:r>
      <w:r>
        <w:rPr>
          <w:rFonts w:hint="eastAsia"/>
          <w:szCs w:val="32"/>
        </w:rPr>
        <w:t>/</w:t>
      </w:r>
      <w:r>
        <w:rPr>
          <w:rFonts w:hint="eastAsia"/>
          <w:szCs w:val="32"/>
        </w:rPr>
        <w:t>车</w:t>
      </w:r>
      <w:r>
        <w:rPr>
          <w:szCs w:val="32"/>
        </w:rPr>
        <w:t>间</w:t>
      </w:r>
      <w:r>
        <w:rPr>
          <w:rFonts w:hint="eastAsia"/>
          <w:szCs w:val="32"/>
        </w:rPr>
        <w:t>项目现场</w:t>
      </w:r>
      <w:r w:rsidR="00CF19A3">
        <w:rPr>
          <w:rFonts w:hint="eastAsia"/>
          <w:szCs w:val="32"/>
        </w:rPr>
        <w:t>核查</w:t>
      </w:r>
      <w:r>
        <w:rPr>
          <w:rFonts w:hint="eastAsia"/>
          <w:szCs w:val="32"/>
        </w:rPr>
        <w:t>，特委托我司</w:t>
      </w:r>
      <w:r>
        <w:rPr>
          <w:szCs w:val="32"/>
          <w:u w:val="single"/>
        </w:rPr>
        <w:t xml:space="preserve">          </w:t>
      </w:r>
      <w:r>
        <w:rPr>
          <w:rFonts w:hint="eastAsia"/>
          <w:szCs w:val="32"/>
        </w:rPr>
        <w:t>，职务：</w:t>
      </w:r>
      <w:r>
        <w:rPr>
          <w:szCs w:val="32"/>
          <w:u w:val="single"/>
        </w:rPr>
        <w:t xml:space="preserve">          </w:t>
      </w:r>
      <w:r>
        <w:rPr>
          <w:rFonts w:hint="eastAsia"/>
          <w:szCs w:val="32"/>
        </w:rPr>
        <w:t>身份证号：</w:t>
      </w:r>
      <w:r>
        <w:rPr>
          <w:szCs w:val="32"/>
          <w:u w:val="single"/>
        </w:rPr>
        <w:t xml:space="preserve">                   </w:t>
      </w:r>
      <w:r>
        <w:rPr>
          <w:rFonts w:hint="eastAsia"/>
          <w:szCs w:val="32"/>
        </w:rPr>
        <w:t>，代表本人全权负责本次现场</w:t>
      </w:r>
      <w:r w:rsidR="00CF19A3">
        <w:rPr>
          <w:rFonts w:hint="eastAsia"/>
          <w:szCs w:val="32"/>
        </w:rPr>
        <w:t>核查</w:t>
      </w:r>
      <w:r>
        <w:rPr>
          <w:rFonts w:hint="eastAsia"/>
          <w:szCs w:val="32"/>
        </w:rPr>
        <w:t>工作。</w:t>
      </w:r>
    </w:p>
    <w:p w:rsidR="00035E40" w:rsidRDefault="003968CC">
      <w:pPr>
        <w:widowControl/>
        <w:spacing w:line="360" w:lineRule="auto"/>
        <w:ind w:firstLine="640"/>
        <w:rPr>
          <w:szCs w:val="32"/>
        </w:rPr>
      </w:pPr>
      <w:r>
        <w:rPr>
          <w:rFonts w:hint="eastAsia"/>
          <w:szCs w:val="32"/>
        </w:rPr>
        <w:t>特此授权。</w:t>
      </w:r>
    </w:p>
    <w:p w:rsidR="00035E40" w:rsidRDefault="00035E40">
      <w:pPr>
        <w:widowControl/>
        <w:spacing w:line="360" w:lineRule="auto"/>
        <w:ind w:firstLine="640"/>
        <w:rPr>
          <w:szCs w:val="32"/>
        </w:rPr>
      </w:pPr>
    </w:p>
    <w:p w:rsidR="00035E40" w:rsidRDefault="003968CC">
      <w:pPr>
        <w:widowControl/>
        <w:spacing w:line="360" w:lineRule="auto"/>
        <w:ind w:firstLine="640"/>
        <w:rPr>
          <w:szCs w:val="32"/>
        </w:rPr>
      </w:pPr>
      <w:r>
        <w:rPr>
          <w:szCs w:val="32"/>
        </w:rPr>
        <w:t xml:space="preserve">                   </w:t>
      </w:r>
      <w:r>
        <w:rPr>
          <w:rFonts w:hint="eastAsia"/>
          <w:szCs w:val="32"/>
        </w:rPr>
        <w:t>企业法定代表人（签字）：</w:t>
      </w:r>
      <w:r>
        <w:rPr>
          <w:szCs w:val="32"/>
        </w:rPr>
        <w:t xml:space="preserve"> </w:t>
      </w:r>
    </w:p>
    <w:p w:rsidR="00035E40" w:rsidRDefault="003968CC">
      <w:pPr>
        <w:widowControl/>
        <w:spacing w:line="360" w:lineRule="auto"/>
        <w:ind w:firstLine="640"/>
        <w:rPr>
          <w:szCs w:val="32"/>
        </w:rPr>
      </w:pPr>
      <w:r>
        <w:rPr>
          <w:szCs w:val="32"/>
        </w:rPr>
        <w:t xml:space="preserve">                         </w:t>
      </w:r>
      <w:r>
        <w:rPr>
          <w:rFonts w:hint="eastAsia"/>
          <w:szCs w:val="32"/>
        </w:rPr>
        <w:t>企业名称（盖章）：</w:t>
      </w:r>
      <w:r>
        <w:rPr>
          <w:szCs w:val="32"/>
        </w:rPr>
        <w:t xml:space="preserve">                           </w:t>
      </w:r>
    </w:p>
    <w:p w:rsidR="00035E40" w:rsidRDefault="003968CC">
      <w:pPr>
        <w:widowControl/>
        <w:spacing w:line="360" w:lineRule="auto"/>
        <w:ind w:firstLine="640"/>
        <w:rPr>
          <w:szCs w:val="32"/>
        </w:rPr>
        <w:sectPr w:rsidR="00035E40">
          <w:pgSz w:w="11906" w:h="16838"/>
          <w:pgMar w:top="2098" w:right="1474" w:bottom="1985" w:left="1588" w:header="851" w:footer="992" w:gutter="0"/>
          <w:cols w:space="425"/>
          <w:titlePg/>
          <w:docGrid w:type="lines" w:linePitch="579" w:charSpace="-1024"/>
        </w:sectPr>
      </w:pPr>
      <w:r>
        <w:rPr>
          <w:szCs w:val="32"/>
        </w:rPr>
        <w:t xml:space="preserve">                              </w:t>
      </w:r>
      <w:r>
        <w:rPr>
          <w:rFonts w:hint="eastAsia"/>
          <w:szCs w:val="32"/>
        </w:rPr>
        <w:t>年</w:t>
      </w:r>
      <w:r>
        <w:rPr>
          <w:szCs w:val="32"/>
        </w:rPr>
        <w:t xml:space="preserve">     </w:t>
      </w:r>
      <w:r>
        <w:rPr>
          <w:rFonts w:hint="eastAsia"/>
          <w:szCs w:val="32"/>
        </w:rPr>
        <w:t>月</w:t>
      </w:r>
      <w:r>
        <w:rPr>
          <w:szCs w:val="32"/>
        </w:rPr>
        <w:t xml:space="preserve">     </w:t>
      </w:r>
      <w:r>
        <w:rPr>
          <w:rFonts w:hint="eastAsia"/>
          <w:szCs w:val="32"/>
        </w:rPr>
        <w:t>日</w:t>
      </w:r>
    </w:p>
    <w:p w:rsidR="00D11A05" w:rsidRDefault="003968CC" w:rsidP="00D11A05">
      <w:pPr>
        <w:widowControl/>
        <w:spacing w:line="360" w:lineRule="auto"/>
        <w:ind w:firstLineChars="0" w:firstLine="0"/>
        <w:rPr>
          <w:szCs w:val="32"/>
        </w:rPr>
      </w:pPr>
      <w:r>
        <w:rPr>
          <w:rFonts w:hint="eastAsia"/>
          <w:szCs w:val="32"/>
        </w:rPr>
        <w:lastRenderedPageBreak/>
        <w:t>附件</w:t>
      </w:r>
      <w:r>
        <w:rPr>
          <w:rFonts w:hint="eastAsia"/>
          <w:szCs w:val="32"/>
        </w:rPr>
        <w:t>10</w:t>
      </w:r>
      <w:r>
        <w:rPr>
          <w:rFonts w:hint="eastAsia"/>
          <w:szCs w:val="32"/>
        </w:rPr>
        <w:t>：</w:t>
      </w:r>
    </w:p>
    <w:p w:rsidR="00035E40" w:rsidRDefault="00035E40">
      <w:pPr>
        <w:widowControl/>
        <w:spacing w:line="360" w:lineRule="auto"/>
        <w:ind w:firstLine="640"/>
        <w:rPr>
          <w:szCs w:val="32"/>
        </w:rPr>
      </w:pPr>
    </w:p>
    <w:p w:rsidR="00000000" w:rsidRDefault="00D11A05">
      <w:pPr>
        <w:widowControl/>
        <w:spacing w:line="240" w:lineRule="auto"/>
        <w:ind w:firstLineChars="0" w:firstLine="0"/>
        <w:jc w:val="center"/>
        <w:rPr>
          <w:rFonts w:ascii="华康简标题宋" w:eastAsia="华康简标题宋"/>
          <w:sz w:val="44"/>
          <w:szCs w:val="44"/>
        </w:rPr>
      </w:pPr>
      <w:r w:rsidRPr="00D11A05">
        <w:rPr>
          <w:rFonts w:ascii="华康简标题宋" w:eastAsia="华康简标题宋" w:hint="eastAsia"/>
          <w:sz w:val="44"/>
          <w:szCs w:val="44"/>
        </w:rPr>
        <w:t>电子发票等票据使用承诺书</w:t>
      </w:r>
    </w:p>
    <w:p w:rsidR="00035E40" w:rsidRPr="00035E40" w:rsidRDefault="003968CC">
      <w:pPr>
        <w:widowControl/>
        <w:spacing w:line="360" w:lineRule="auto"/>
        <w:ind w:firstLine="640"/>
        <w:rPr>
          <w:rFonts w:ascii="仿宋_GB2312"/>
          <w:szCs w:val="32"/>
        </w:rPr>
      </w:pPr>
      <w:r>
        <w:rPr>
          <w:rFonts w:hint="eastAsia"/>
          <w:szCs w:val="32"/>
        </w:rPr>
        <w:t xml:space="preserve">  </w:t>
      </w:r>
      <w:r w:rsidR="00D11A05" w:rsidRPr="00D11A05">
        <w:rPr>
          <w:rFonts w:ascii="仿宋_GB2312"/>
          <w:szCs w:val="32"/>
        </w:rPr>
        <w:t xml:space="preserve"> </w:t>
      </w:r>
      <w:r w:rsidR="00D11A05" w:rsidRPr="00D11A05">
        <w:rPr>
          <w:rFonts w:ascii="仿宋_GB2312" w:hint="eastAsia"/>
          <w:szCs w:val="32"/>
        </w:rPr>
        <w:t>本公司承诺，申报</w:t>
      </w:r>
      <w:r w:rsidR="00D11A05" w:rsidRPr="00D11A05">
        <w:rPr>
          <w:rFonts w:ascii="仿宋_GB2312" w:hint="eastAsia"/>
          <w:szCs w:val="32"/>
          <w:u w:val="single"/>
        </w:rPr>
        <w:t xml:space="preserve">          项目</w:t>
      </w:r>
      <w:r w:rsidR="00D11A05" w:rsidRPr="00D11A05">
        <w:rPr>
          <w:rFonts w:ascii="仿宋_GB2312" w:hint="eastAsia"/>
          <w:szCs w:val="32"/>
        </w:rPr>
        <w:t>所提供的电子发票号/电子报关单号***、***……（列明每一张发票/电子报关单）未获得</w:t>
      </w:r>
      <w:r>
        <w:rPr>
          <w:rFonts w:ascii="仿宋_GB2312" w:hint="eastAsia"/>
          <w:szCs w:val="32"/>
        </w:rPr>
        <w:t>市</w:t>
      </w:r>
      <w:r w:rsidR="00D11A05" w:rsidRPr="00D11A05">
        <w:rPr>
          <w:rFonts w:ascii="仿宋_GB2312" w:hint="eastAsia"/>
          <w:szCs w:val="32"/>
        </w:rPr>
        <w:t>财政资金支持；承诺未经报备现场核查会计师事务所，不得擅自作废电子发票/电子报关单，否则愿意承担相关</w:t>
      </w:r>
      <w:r>
        <w:rPr>
          <w:rFonts w:ascii="仿宋_GB2312" w:hint="eastAsia"/>
          <w:szCs w:val="32"/>
        </w:rPr>
        <w:t>法律</w:t>
      </w:r>
      <w:r w:rsidR="00D11A05" w:rsidRPr="00D11A05">
        <w:rPr>
          <w:rFonts w:ascii="仿宋_GB2312" w:hint="eastAsia"/>
          <w:szCs w:val="32"/>
        </w:rPr>
        <w:t>责任</w:t>
      </w:r>
      <w:r>
        <w:rPr>
          <w:rFonts w:ascii="仿宋_GB2312" w:hint="eastAsia"/>
          <w:szCs w:val="32"/>
        </w:rPr>
        <w:t>。</w:t>
      </w:r>
    </w:p>
    <w:p w:rsidR="00035E40" w:rsidRPr="00035E40" w:rsidRDefault="00035E40">
      <w:pPr>
        <w:widowControl/>
        <w:spacing w:line="360" w:lineRule="auto"/>
        <w:ind w:firstLine="640"/>
        <w:rPr>
          <w:rFonts w:ascii="仿宋_GB2312"/>
          <w:szCs w:val="32"/>
        </w:rPr>
      </w:pPr>
    </w:p>
    <w:p w:rsidR="00D11A05" w:rsidRPr="00D11A05" w:rsidRDefault="00D11A05" w:rsidP="00D11A05">
      <w:pPr>
        <w:widowControl/>
        <w:spacing w:line="360" w:lineRule="auto"/>
        <w:ind w:firstLine="640"/>
        <w:jc w:val="right"/>
        <w:rPr>
          <w:rFonts w:ascii="仿宋_GB2312"/>
          <w:szCs w:val="32"/>
        </w:rPr>
      </w:pPr>
      <w:r w:rsidRPr="00D11A05">
        <w:rPr>
          <w:rFonts w:ascii="仿宋_GB2312" w:hint="eastAsia"/>
          <w:szCs w:val="32"/>
        </w:rPr>
        <w:t xml:space="preserve">企业法定代表人（签字）： </w:t>
      </w:r>
    </w:p>
    <w:p w:rsidR="00D11A05" w:rsidRPr="00D11A05" w:rsidRDefault="00D11A05" w:rsidP="00D11A05">
      <w:pPr>
        <w:widowControl/>
        <w:spacing w:line="360" w:lineRule="auto"/>
        <w:ind w:firstLine="640"/>
        <w:jc w:val="right"/>
        <w:rPr>
          <w:rFonts w:ascii="仿宋_GB2312"/>
          <w:szCs w:val="32"/>
        </w:rPr>
      </w:pPr>
      <w:r w:rsidRPr="00D11A05">
        <w:rPr>
          <w:rFonts w:ascii="仿宋_GB2312" w:hint="eastAsia"/>
          <w:szCs w:val="32"/>
        </w:rPr>
        <w:t xml:space="preserve">                         企业名称（盖章）：                           </w:t>
      </w:r>
    </w:p>
    <w:p w:rsidR="00B84A34" w:rsidRDefault="00D11A05">
      <w:pPr>
        <w:widowControl/>
        <w:spacing w:line="360" w:lineRule="auto"/>
        <w:ind w:firstLine="640"/>
        <w:jc w:val="right"/>
        <w:rPr>
          <w:rFonts w:ascii="仿宋_GB2312"/>
          <w:szCs w:val="32"/>
        </w:rPr>
      </w:pPr>
      <w:r w:rsidRPr="00D11A05">
        <w:rPr>
          <w:rFonts w:ascii="仿宋_GB2312" w:hint="eastAsia"/>
          <w:szCs w:val="32"/>
        </w:rPr>
        <w:t xml:space="preserve">                              年     月     日</w:t>
      </w:r>
    </w:p>
    <w:sectPr w:rsidR="00B84A34" w:rsidSect="007E5739">
      <w:pgSz w:w="11906" w:h="16838"/>
      <w:pgMar w:top="2098" w:right="1474" w:bottom="1985" w:left="1588" w:header="851" w:footer="992" w:gutter="0"/>
      <w:cols w:space="425"/>
      <w:titlePg/>
      <w:docGrid w:type="lines" w:linePitch="579"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650" w:rsidRDefault="00D47650">
      <w:pPr>
        <w:spacing w:line="240" w:lineRule="auto"/>
        <w:ind w:firstLine="640"/>
      </w:pPr>
      <w:r>
        <w:separator/>
      </w:r>
    </w:p>
  </w:endnote>
  <w:endnote w:type="continuationSeparator" w:id="0">
    <w:p w:rsidR="00D47650" w:rsidRDefault="00D47650">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康简标题宋">
    <w:altName w:val="微软雅黑"/>
    <w:panose1 w:val="0201060900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48913"/>
    </w:sdtPr>
    <w:sdtEndPr>
      <w:rPr>
        <w:rFonts w:cs="Times New Roman"/>
        <w:sz w:val="28"/>
        <w:szCs w:val="28"/>
      </w:rPr>
    </w:sdtEndPr>
    <w:sdtContent>
      <w:p w:rsidR="00B017AB" w:rsidRDefault="00B017AB">
        <w:pPr>
          <w:pStyle w:val="a5"/>
          <w:ind w:firstLine="360"/>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w:t>
        </w:r>
        <w:r w:rsidR="00C50928">
          <w:rPr>
            <w:rFonts w:cs="Times New Roman"/>
            <w:noProof/>
            <w:sz w:val="28"/>
            <w:szCs w:val="28"/>
          </w:rPr>
          <w:t xml:space="preserve"> 10 -</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48914"/>
    </w:sdtPr>
    <w:sdtEndPr>
      <w:rPr>
        <w:rFonts w:cs="Times New Roman"/>
        <w:sz w:val="28"/>
        <w:szCs w:val="28"/>
      </w:rPr>
    </w:sdtEndPr>
    <w:sdtContent>
      <w:p w:rsidR="00B017AB" w:rsidRDefault="00B017AB">
        <w:pPr>
          <w:pStyle w:val="a5"/>
          <w:ind w:firstLine="360"/>
          <w:jc w:val="right"/>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w:t>
        </w:r>
        <w:r w:rsidR="00C50928">
          <w:rPr>
            <w:rFonts w:cs="Times New Roman"/>
            <w:noProof/>
            <w:sz w:val="28"/>
            <w:szCs w:val="28"/>
          </w:rPr>
          <w:t xml:space="preserve"> 11 -</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48915"/>
    </w:sdtPr>
    <w:sdtEndPr>
      <w:rPr>
        <w:rFonts w:cs="Times New Roman"/>
        <w:sz w:val="28"/>
        <w:szCs w:val="28"/>
      </w:rPr>
    </w:sdtEndPr>
    <w:sdtContent>
      <w:p w:rsidR="00B017AB" w:rsidRDefault="00B017AB">
        <w:pPr>
          <w:pStyle w:val="a5"/>
          <w:ind w:firstLine="360"/>
          <w:jc w:val="right"/>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w:t>
        </w:r>
        <w:r w:rsidR="00C50928">
          <w:rPr>
            <w:rFonts w:cs="Times New Roman"/>
            <w:noProof/>
            <w:sz w:val="28"/>
            <w:szCs w:val="28"/>
          </w:rPr>
          <w:t xml:space="preserve"> 1 -</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5"/>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5"/>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5"/>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642849"/>
    </w:sdtPr>
    <w:sdtEndPr>
      <w:rPr>
        <w:rFonts w:cs="Times New Roman"/>
        <w:sz w:val="28"/>
        <w:szCs w:val="28"/>
      </w:rPr>
    </w:sdtEndPr>
    <w:sdtContent>
      <w:p w:rsidR="00B017AB" w:rsidRDefault="00B017AB">
        <w:pPr>
          <w:pStyle w:val="a5"/>
          <w:ind w:firstLine="360"/>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w:t>
        </w:r>
        <w:r w:rsidR="00C50928">
          <w:rPr>
            <w:rFonts w:cs="Times New Roman"/>
            <w:noProof/>
            <w:sz w:val="28"/>
            <w:szCs w:val="28"/>
          </w:rPr>
          <w:t xml:space="preserve"> 36 -</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642850"/>
    </w:sdtPr>
    <w:sdtEndPr>
      <w:rPr>
        <w:rFonts w:cs="Times New Roman"/>
        <w:sz w:val="28"/>
        <w:szCs w:val="28"/>
      </w:rPr>
    </w:sdtEndPr>
    <w:sdtContent>
      <w:p w:rsidR="00B017AB" w:rsidRDefault="00B017AB">
        <w:pPr>
          <w:pStyle w:val="a5"/>
          <w:ind w:firstLine="360"/>
          <w:jc w:val="right"/>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w:t>
        </w:r>
        <w:r w:rsidR="00C50928">
          <w:rPr>
            <w:rFonts w:cs="Times New Roman"/>
            <w:noProof/>
            <w:sz w:val="28"/>
            <w:szCs w:val="28"/>
          </w:rPr>
          <w:t xml:space="preserve"> 37 -</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642851"/>
    </w:sdtPr>
    <w:sdtEndPr>
      <w:rPr>
        <w:rFonts w:cs="Times New Roman"/>
        <w:sz w:val="28"/>
        <w:szCs w:val="28"/>
      </w:rPr>
    </w:sdtEndPr>
    <w:sdtContent>
      <w:p w:rsidR="00B017AB" w:rsidRDefault="00B017AB">
        <w:pPr>
          <w:pStyle w:val="a5"/>
          <w:ind w:firstLine="360"/>
          <w:jc w:val="right"/>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46</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3728717"/>
    </w:sdtPr>
    <w:sdtEndPr>
      <w:rPr>
        <w:rFonts w:cs="Times New Roman"/>
        <w:sz w:val="28"/>
        <w:szCs w:val="28"/>
      </w:rPr>
    </w:sdtEndPr>
    <w:sdtContent>
      <w:p w:rsidR="00B017AB" w:rsidRDefault="00B017AB">
        <w:pPr>
          <w:pStyle w:val="a5"/>
          <w:ind w:firstLine="360"/>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42</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9900739"/>
    </w:sdtPr>
    <w:sdtEndPr>
      <w:rPr>
        <w:rFonts w:cs="Times New Roman"/>
        <w:sz w:val="28"/>
        <w:szCs w:val="28"/>
      </w:rPr>
    </w:sdtEndPr>
    <w:sdtContent>
      <w:p w:rsidR="00B017AB" w:rsidRDefault="00B017AB">
        <w:pPr>
          <w:pStyle w:val="a5"/>
          <w:ind w:firstLine="360"/>
          <w:jc w:val="right"/>
          <w:rPr>
            <w:rFonts w:cs="Times New Roman"/>
            <w:sz w:val="28"/>
            <w:szCs w:val="28"/>
          </w:rPr>
        </w:pPr>
        <w:r>
          <w:rPr>
            <w:sz w:val="28"/>
            <w:szCs w:val="28"/>
          </w:rPr>
          <w:t>—</w:t>
        </w:r>
        <w:r w:rsidR="004D1C89">
          <w:rPr>
            <w:rFonts w:cs="Times New Roman"/>
            <w:sz w:val="28"/>
            <w:szCs w:val="28"/>
          </w:rPr>
          <w:fldChar w:fldCharType="begin"/>
        </w:r>
        <w:r>
          <w:rPr>
            <w:rFonts w:cs="Times New Roman"/>
            <w:sz w:val="28"/>
            <w:szCs w:val="28"/>
          </w:rPr>
          <w:instrText>PAGE   \* MERGEFORMAT</w:instrText>
        </w:r>
        <w:r w:rsidR="004D1C89">
          <w:rPr>
            <w:rFonts w:cs="Times New Roman"/>
            <w:sz w:val="28"/>
            <w:szCs w:val="28"/>
          </w:rPr>
          <w:fldChar w:fldCharType="separate"/>
        </w:r>
        <w:r w:rsidR="00C50928" w:rsidRPr="00C50928">
          <w:rPr>
            <w:rFonts w:cs="Times New Roman"/>
            <w:noProof/>
            <w:sz w:val="28"/>
            <w:szCs w:val="28"/>
            <w:lang w:val="zh-CN"/>
          </w:rPr>
          <w:t>43</w:t>
        </w:r>
        <w:r w:rsidR="004D1C89">
          <w:rPr>
            <w:rFonts w:cs="Times New Roman"/>
            <w:sz w:val="28"/>
            <w:szCs w:val="28"/>
          </w:rPr>
          <w:fldChar w:fldCharType="end"/>
        </w:r>
        <w:r>
          <w:rPr>
            <w:sz w:val="28"/>
            <w:szCs w:val="28"/>
          </w:rPr>
          <w:t>—</w:t>
        </w:r>
      </w:p>
    </w:sdtContent>
  </w:sdt>
  <w:p w:rsidR="00B017AB" w:rsidRDefault="00B017AB">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650" w:rsidRDefault="00D47650">
      <w:pPr>
        <w:spacing w:line="240" w:lineRule="auto"/>
        <w:ind w:firstLine="640"/>
      </w:pPr>
      <w:r>
        <w:separator/>
      </w:r>
    </w:p>
  </w:footnote>
  <w:footnote w:type="continuationSeparator" w:id="0">
    <w:p w:rsidR="00D47650" w:rsidRDefault="00D47650">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firstLine="640"/>
    </w:pPr>
    <w:r>
      <w:tab/>
    </w:r>
    <w:r>
      <w:tab/>
    </w:r>
    <w:r>
      <w:tab/>
    </w:r>
    <w:r>
      <w:tab/>
    </w: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left="64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left="640" w:firstLineChars="0" w:firstLine="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6"/>
      <w:pBdr>
        <w:bottom w:val="none" w:sz="0" w:space="0" w:color="auto"/>
      </w:pBdr>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6"/>
      <w:pBdr>
        <w:bottom w:val="none" w:sz="0" w:space="0" w:color="auto"/>
      </w:pBdr>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left="640" w:firstLineChars="0" w:firstLine="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firstLine="640"/>
    </w:pPr>
    <w:r>
      <w:tab/>
    </w:r>
    <w:r>
      <w:tab/>
    </w:r>
    <w:r>
      <w:tab/>
    </w:r>
    <w:r>
      <w:tab/>
    </w:r>
    <w:r>
      <w:tab/>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left="640" w:firstLineChars="0" w:firstLine="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ind w:left="640" w:firstLineChars="0" w:firstLine="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6"/>
      <w:pBdr>
        <w:bottom w:val="none" w:sz="0" w:space="0" w:color="auto"/>
      </w:pBdr>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7AB" w:rsidRDefault="00B017AB">
    <w:pPr>
      <w:pStyle w:val="a6"/>
      <w:pBdr>
        <w:bottom w:val="none" w:sz="0" w:space="0" w:color="auto"/>
      </w:pBd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trackRevisions/>
  <w:defaultTabStop w:val="420"/>
  <w:evenAndOddHeaders/>
  <w:drawingGridHorizontalSpacing w:val="160"/>
  <w:drawingGridVerticalSpacing w:val="435"/>
  <w:displayHorizontalDrawingGridEvery w:val="0"/>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02DF"/>
    <w:rsid w:val="EF2D13A3"/>
    <w:rsid w:val="EFFE245B"/>
    <w:rsid w:val="00003D65"/>
    <w:rsid w:val="000111EE"/>
    <w:rsid w:val="00013275"/>
    <w:rsid w:val="00035E40"/>
    <w:rsid w:val="00045849"/>
    <w:rsid w:val="000462AF"/>
    <w:rsid w:val="0005427A"/>
    <w:rsid w:val="0006065B"/>
    <w:rsid w:val="00063F21"/>
    <w:rsid w:val="00065494"/>
    <w:rsid w:val="00066165"/>
    <w:rsid w:val="0007481B"/>
    <w:rsid w:val="000757D5"/>
    <w:rsid w:val="000909C7"/>
    <w:rsid w:val="000939AB"/>
    <w:rsid w:val="00093D32"/>
    <w:rsid w:val="000B2432"/>
    <w:rsid w:val="000C2B7D"/>
    <w:rsid w:val="000D1B27"/>
    <w:rsid w:val="000D425D"/>
    <w:rsid w:val="000E39CF"/>
    <w:rsid w:val="000E4CBE"/>
    <w:rsid w:val="000E7296"/>
    <w:rsid w:val="001102EB"/>
    <w:rsid w:val="00112286"/>
    <w:rsid w:val="00120B96"/>
    <w:rsid w:val="00135ECA"/>
    <w:rsid w:val="00164774"/>
    <w:rsid w:val="0016793E"/>
    <w:rsid w:val="001708B0"/>
    <w:rsid w:val="0017302D"/>
    <w:rsid w:val="00181C17"/>
    <w:rsid w:val="00183C19"/>
    <w:rsid w:val="00192308"/>
    <w:rsid w:val="00194CF0"/>
    <w:rsid w:val="001A0807"/>
    <w:rsid w:val="001A1152"/>
    <w:rsid w:val="001A1A5E"/>
    <w:rsid w:val="001B54C1"/>
    <w:rsid w:val="001C67CF"/>
    <w:rsid w:val="001E5A59"/>
    <w:rsid w:val="001F4480"/>
    <w:rsid w:val="00207748"/>
    <w:rsid w:val="00214A51"/>
    <w:rsid w:val="002239C2"/>
    <w:rsid w:val="00241CF3"/>
    <w:rsid w:val="00245FAE"/>
    <w:rsid w:val="00266592"/>
    <w:rsid w:val="00276863"/>
    <w:rsid w:val="00285C91"/>
    <w:rsid w:val="002935CA"/>
    <w:rsid w:val="0029683D"/>
    <w:rsid w:val="002A25DA"/>
    <w:rsid w:val="002A3E26"/>
    <w:rsid w:val="002A431D"/>
    <w:rsid w:val="002A5B87"/>
    <w:rsid w:val="002C4B5A"/>
    <w:rsid w:val="002D2CAA"/>
    <w:rsid w:val="002E28E7"/>
    <w:rsid w:val="002E64BB"/>
    <w:rsid w:val="002F4DFF"/>
    <w:rsid w:val="002F5A9E"/>
    <w:rsid w:val="002F66B7"/>
    <w:rsid w:val="002F760F"/>
    <w:rsid w:val="00310FAC"/>
    <w:rsid w:val="0031278C"/>
    <w:rsid w:val="003159AC"/>
    <w:rsid w:val="003167B8"/>
    <w:rsid w:val="003169B4"/>
    <w:rsid w:val="003170AA"/>
    <w:rsid w:val="003230FE"/>
    <w:rsid w:val="00324A08"/>
    <w:rsid w:val="00325957"/>
    <w:rsid w:val="00331FD3"/>
    <w:rsid w:val="0033625C"/>
    <w:rsid w:val="00342A13"/>
    <w:rsid w:val="003441EE"/>
    <w:rsid w:val="0034745E"/>
    <w:rsid w:val="00352A9B"/>
    <w:rsid w:val="003542E9"/>
    <w:rsid w:val="00365C27"/>
    <w:rsid w:val="00367B65"/>
    <w:rsid w:val="00376F45"/>
    <w:rsid w:val="0038399E"/>
    <w:rsid w:val="00383C68"/>
    <w:rsid w:val="00391960"/>
    <w:rsid w:val="003968CC"/>
    <w:rsid w:val="003A1A8F"/>
    <w:rsid w:val="003A5D3B"/>
    <w:rsid w:val="003B3E0C"/>
    <w:rsid w:val="003B5D25"/>
    <w:rsid w:val="003B5E6D"/>
    <w:rsid w:val="003B6758"/>
    <w:rsid w:val="003E44C8"/>
    <w:rsid w:val="003F69BD"/>
    <w:rsid w:val="003F7E49"/>
    <w:rsid w:val="0040564C"/>
    <w:rsid w:val="004227D3"/>
    <w:rsid w:val="0042453A"/>
    <w:rsid w:val="00431F85"/>
    <w:rsid w:val="004404BB"/>
    <w:rsid w:val="004520D4"/>
    <w:rsid w:val="004617D9"/>
    <w:rsid w:val="00463279"/>
    <w:rsid w:val="0047413A"/>
    <w:rsid w:val="0048088C"/>
    <w:rsid w:val="0048440F"/>
    <w:rsid w:val="00487C22"/>
    <w:rsid w:val="004942B6"/>
    <w:rsid w:val="00495B8B"/>
    <w:rsid w:val="004D1C89"/>
    <w:rsid w:val="004D70FB"/>
    <w:rsid w:val="004D765A"/>
    <w:rsid w:val="004E0D88"/>
    <w:rsid w:val="004E5333"/>
    <w:rsid w:val="004F16E3"/>
    <w:rsid w:val="004F2C54"/>
    <w:rsid w:val="005064CE"/>
    <w:rsid w:val="0052217B"/>
    <w:rsid w:val="005225A2"/>
    <w:rsid w:val="00523189"/>
    <w:rsid w:val="0052475C"/>
    <w:rsid w:val="00527B84"/>
    <w:rsid w:val="0053254E"/>
    <w:rsid w:val="005358FE"/>
    <w:rsid w:val="0055332C"/>
    <w:rsid w:val="00557CD6"/>
    <w:rsid w:val="00560557"/>
    <w:rsid w:val="00563C8B"/>
    <w:rsid w:val="00581BF0"/>
    <w:rsid w:val="00596354"/>
    <w:rsid w:val="005A49C4"/>
    <w:rsid w:val="005C4987"/>
    <w:rsid w:val="005D295B"/>
    <w:rsid w:val="005D4B18"/>
    <w:rsid w:val="005E0168"/>
    <w:rsid w:val="005F3F6B"/>
    <w:rsid w:val="005F447E"/>
    <w:rsid w:val="005F5AD6"/>
    <w:rsid w:val="005F67AC"/>
    <w:rsid w:val="005F7630"/>
    <w:rsid w:val="00602601"/>
    <w:rsid w:val="00610DBA"/>
    <w:rsid w:val="00623A6C"/>
    <w:rsid w:val="00624D00"/>
    <w:rsid w:val="00626CA2"/>
    <w:rsid w:val="00635609"/>
    <w:rsid w:val="006517A2"/>
    <w:rsid w:val="00653F37"/>
    <w:rsid w:val="00662299"/>
    <w:rsid w:val="00664671"/>
    <w:rsid w:val="00670A6F"/>
    <w:rsid w:val="00687DAB"/>
    <w:rsid w:val="00693F4B"/>
    <w:rsid w:val="00695EB6"/>
    <w:rsid w:val="006A33F6"/>
    <w:rsid w:val="006A4382"/>
    <w:rsid w:val="006B14B1"/>
    <w:rsid w:val="006D4549"/>
    <w:rsid w:val="006F4C68"/>
    <w:rsid w:val="006F772D"/>
    <w:rsid w:val="007034E3"/>
    <w:rsid w:val="0070741C"/>
    <w:rsid w:val="00710421"/>
    <w:rsid w:val="00715AE3"/>
    <w:rsid w:val="00716990"/>
    <w:rsid w:val="00720006"/>
    <w:rsid w:val="00721E3A"/>
    <w:rsid w:val="007253C6"/>
    <w:rsid w:val="00726058"/>
    <w:rsid w:val="00732371"/>
    <w:rsid w:val="00733E54"/>
    <w:rsid w:val="007345B9"/>
    <w:rsid w:val="00742622"/>
    <w:rsid w:val="0074447E"/>
    <w:rsid w:val="007458EC"/>
    <w:rsid w:val="00757D70"/>
    <w:rsid w:val="00760463"/>
    <w:rsid w:val="00764FDC"/>
    <w:rsid w:val="0076759D"/>
    <w:rsid w:val="00767FDD"/>
    <w:rsid w:val="00771073"/>
    <w:rsid w:val="0077793D"/>
    <w:rsid w:val="00783260"/>
    <w:rsid w:val="00785424"/>
    <w:rsid w:val="007A4AC5"/>
    <w:rsid w:val="007B2ADE"/>
    <w:rsid w:val="007C4616"/>
    <w:rsid w:val="007D33FD"/>
    <w:rsid w:val="007D495B"/>
    <w:rsid w:val="007E5739"/>
    <w:rsid w:val="007F2AB5"/>
    <w:rsid w:val="00806C56"/>
    <w:rsid w:val="00822AE9"/>
    <w:rsid w:val="00822B40"/>
    <w:rsid w:val="00827A0F"/>
    <w:rsid w:val="00830CFF"/>
    <w:rsid w:val="008435D8"/>
    <w:rsid w:val="00845505"/>
    <w:rsid w:val="00853933"/>
    <w:rsid w:val="00855B51"/>
    <w:rsid w:val="00861E39"/>
    <w:rsid w:val="00871285"/>
    <w:rsid w:val="00875D8E"/>
    <w:rsid w:val="00891BA8"/>
    <w:rsid w:val="008925E5"/>
    <w:rsid w:val="00896E2E"/>
    <w:rsid w:val="008A570B"/>
    <w:rsid w:val="008A574F"/>
    <w:rsid w:val="008A7410"/>
    <w:rsid w:val="008B323F"/>
    <w:rsid w:val="008B6640"/>
    <w:rsid w:val="008B7045"/>
    <w:rsid w:val="008C366F"/>
    <w:rsid w:val="008C3DD8"/>
    <w:rsid w:val="008D33EB"/>
    <w:rsid w:val="008E2507"/>
    <w:rsid w:val="0090345E"/>
    <w:rsid w:val="00903DE7"/>
    <w:rsid w:val="0090685B"/>
    <w:rsid w:val="00906AB0"/>
    <w:rsid w:val="00907BCF"/>
    <w:rsid w:val="00912834"/>
    <w:rsid w:val="00920384"/>
    <w:rsid w:val="0092140E"/>
    <w:rsid w:val="009251A0"/>
    <w:rsid w:val="00930ED8"/>
    <w:rsid w:val="00947458"/>
    <w:rsid w:val="00950F29"/>
    <w:rsid w:val="00950F31"/>
    <w:rsid w:val="009523A3"/>
    <w:rsid w:val="00952F93"/>
    <w:rsid w:val="00953265"/>
    <w:rsid w:val="00970D9E"/>
    <w:rsid w:val="00991E45"/>
    <w:rsid w:val="00997AA3"/>
    <w:rsid w:val="009A1C8B"/>
    <w:rsid w:val="009A3117"/>
    <w:rsid w:val="009A3F3B"/>
    <w:rsid w:val="009B15DC"/>
    <w:rsid w:val="009B47C8"/>
    <w:rsid w:val="009F146F"/>
    <w:rsid w:val="009F4684"/>
    <w:rsid w:val="00A15CFB"/>
    <w:rsid w:val="00A17453"/>
    <w:rsid w:val="00A223C3"/>
    <w:rsid w:val="00A22D6E"/>
    <w:rsid w:val="00A34A88"/>
    <w:rsid w:val="00A50FEF"/>
    <w:rsid w:val="00A510BA"/>
    <w:rsid w:val="00A52CB6"/>
    <w:rsid w:val="00A64B60"/>
    <w:rsid w:val="00A64D6A"/>
    <w:rsid w:val="00A6660A"/>
    <w:rsid w:val="00A74CAF"/>
    <w:rsid w:val="00A77295"/>
    <w:rsid w:val="00A80DD4"/>
    <w:rsid w:val="00A93238"/>
    <w:rsid w:val="00AC17E5"/>
    <w:rsid w:val="00AC22E5"/>
    <w:rsid w:val="00AC502C"/>
    <w:rsid w:val="00AC6404"/>
    <w:rsid w:val="00AE25AF"/>
    <w:rsid w:val="00AE2EA6"/>
    <w:rsid w:val="00AF3CA8"/>
    <w:rsid w:val="00B017AB"/>
    <w:rsid w:val="00B02864"/>
    <w:rsid w:val="00B036EC"/>
    <w:rsid w:val="00B04EF2"/>
    <w:rsid w:val="00B06280"/>
    <w:rsid w:val="00B109CA"/>
    <w:rsid w:val="00B126AF"/>
    <w:rsid w:val="00B13AFE"/>
    <w:rsid w:val="00B161C2"/>
    <w:rsid w:val="00B2321E"/>
    <w:rsid w:val="00B274E3"/>
    <w:rsid w:val="00B30AC2"/>
    <w:rsid w:val="00B37082"/>
    <w:rsid w:val="00B37997"/>
    <w:rsid w:val="00B44D4D"/>
    <w:rsid w:val="00B45050"/>
    <w:rsid w:val="00B566DD"/>
    <w:rsid w:val="00B62FA4"/>
    <w:rsid w:val="00B7278D"/>
    <w:rsid w:val="00B768DB"/>
    <w:rsid w:val="00B808C0"/>
    <w:rsid w:val="00B84A34"/>
    <w:rsid w:val="00B872EA"/>
    <w:rsid w:val="00B943D0"/>
    <w:rsid w:val="00B96F28"/>
    <w:rsid w:val="00BD03CE"/>
    <w:rsid w:val="00BE1C51"/>
    <w:rsid w:val="00BE54FC"/>
    <w:rsid w:val="00BE6133"/>
    <w:rsid w:val="00BE6FB2"/>
    <w:rsid w:val="00BF3EE0"/>
    <w:rsid w:val="00C0764B"/>
    <w:rsid w:val="00C07BF7"/>
    <w:rsid w:val="00C11D0B"/>
    <w:rsid w:val="00C23690"/>
    <w:rsid w:val="00C4753A"/>
    <w:rsid w:val="00C47C1F"/>
    <w:rsid w:val="00C50928"/>
    <w:rsid w:val="00C55A6A"/>
    <w:rsid w:val="00C607C2"/>
    <w:rsid w:val="00C653F9"/>
    <w:rsid w:val="00C70D04"/>
    <w:rsid w:val="00C7185B"/>
    <w:rsid w:val="00CA26F5"/>
    <w:rsid w:val="00CC7F4C"/>
    <w:rsid w:val="00CD114B"/>
    <w:rsid w:val="00CF19A3"/>
    <w:rsid w:val="00CF1E64"/>
    <w:rsid w:val="00CF3BCA"/>
    <w:rsid w:val="00CF6FA2"/>
    <w:rsid w:val="00D03BF4"/>
    <w:rsid w:val="00D11A05"/>
    <w:rsid w:val="00D15135"/>
    <w:rsid w:val="00D161ED"/>
    <w:rsid w:val="00D23C06"/>
    <w:rsid w:val="00D24B09"/>
    <w:rsid w:val="00D25103"/>
    <w:rsid w:val="00D45B37"/>
    <w:rsid w:val="00D47650"/>
    <w:rsid w:val="00D56A3E"/>
    <w:rsid w:val="00D5744E"/>
    <w:rsid w:val="00D77FAC"/>
    <w:rsid w:val="00D902DF"/>
    <w:rsid w:val="00D9471D"/>
    <w:rsid w:val="00D9702B"/>
    <w:rsid w:val="00DA68B4"/>
    <w:rsid w:val="00DB791B"/>
    <w:rsid w:val="00DC4837"/>
    <w:rsid w:val="00DC7A70"/>
    <w:rsid w:val="00DD4C6A"/>
    <w:rsid w:val="00DD71FF"/>
    <w:rsid w:val="00DE7478"/>
    <w:rsid w:val="00DF7B7D"/>
    <w:rsid w:val="00E124FD"/>
    <w:rsid w:val="00E21E98"/>
    <w:rsid w:val="00E22015"/>
    <w:rsid w:val="00E27330"/>
    <w:rsid w:val="00E32B25"/>
    <w:rsid w:val="00E812B7"/>
    <w:rsid w:val="00E81914"/>
    <w:rsid w:val="00E87FCC"/>
    <w:rsid w:val="00E95995"/>
    <w:rsid w:val="00EC10F0"/>
    <w:rsid w:val="00EC6B8E"/>
    <w:rsid w:val="00EE6DC0"/>
    <w:rsid w:val="00F077FD"/>
    <w:rsid w:val="00F166A2"/>
    <w:rsid w:val="00F2777D"/>
    <w:rsid w:val="00F307AF"/>
    <w:rsid w:val="00F45101"/>
    <w:rsid w:val="00F47478"/>
    <w:rsid w:val="00F502ED"/>
    <w:rsid w:val="00F53FEA"/>
    <w:rsid w:val="00F540B1"/>
    <w:rsid w:val="00F650E3"/>
    <w:rsid w:val="00F65774"/>
    <w:rsid w:val="00F70AA3"/>
    <w:rsid w:val="00F86FFC"/>
    <w:rsid w:val="00F902AA"/>
    <w:rsid w:val="00F913FD"/>
    <w:rsid w:val="00F93DBB"/>
    <w:rsid w:val="00FB7909"/>
    <w:rsid w:val="00FD08DE"/>
    <w:rsid w:val="00FD2CFC"/>
    <w:rsid w:val="00FD5953"/>
    <w:rsid w:val="00FD674B"/>
    <w:rsid w:val="00FD77FF"/>
    <w:rsid w:val="00FE04F2"/>
    <w:rsid w:val="00FE44F9"/>
    <w:rsid w:val="00FE4CC8"/>
    <w:rsid w:val="00FF32CB"/>
    <w:rsid w:val="36FC6349"/>
    <w:rsid w:val="44ED431A"/>
    <w:rsid w:val="67FF4848"/>
    <w:rsid w:val="6B7FEDE9"/>
    <w:rsid w:val="77FFD51C"/>
    <w:rsid w:val="79D71AA5"/>
    <w:rsid w:val="7FFBE4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仿宋_GB2312" w:hAnsi="Times New Roman"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5"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5739"/>
    <w:pPr>
      <w:widowControl w:val="0"/>
      <w:spacing w:line="579" w:lineRule="exact"/>
      <w:ind w:firstLineChars="200" w:firstLine="200"/>
      <w:jc w:val="both"/>
    </w:pPr>
    <w:rPr>
      <w:kern w:val="2"/>
      <w:sz w:val="32"/>
      <w:szCs w:val="22"/>
    </w:rPr>
  </w:style>
  <w:style w:type="paragraph" w:styleId="1">
    <w:name w:val="heading 1"/>
    <w:basedOn w:val="a"/>
    <w:next w:val="a"/>
    <w:link w:val="1Char"/>
    <w:uiPriority w:val="9"/>
    <w:qFormat/>
    <w:rsid w:val="007E5739"/>
    <w:pPr>
      <w:keepNext/>
      <w:keepLines/>
      <w:outlineLvl w:val="0"/>
    </w:pPr>
    <w:rPr>
      <w:rFonts w:eastAsia="黑体"/>
      <w:bCs/>
      <w:kern w:val="44"/>
      <w:szCs w:val="44"/>
    </w:rPr>
  </w:style>
  <w:style w:type="paragraph" w:styleId="2">
    <w:name w:val="heading 2"/>
    <w:basedOn w:val="a"/>
    <w:next w:val="a"/>
    <w:link w:val="2Char"/>
    <w:uiPriority w:val="9"/>
    <w:unhideWhenUsed/>
    <w:qFormat/>
    <w:rsid w:val="007E5739"/>
    <w:pPr>
      <w:keepNext/>
      <w:keepLines/>
      <w:outlineLvl w:val="1"/>
    </w:pPr>
    <w:rPr>
      <w:rFonts w:asciiTheme="majorHAnsi" w:eastAsia="楷体_GB2312" w:hAnsiTheme="majorHAnsi"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7E5739"/>
    <w:pPr>
      <w:spacing w:line="240" w:lineRule="auto"/>
      <w:ind w:firstLineChars="0" w:firstLine="0"/>
    </w:pPr>
    <w:rPr>
      <w:rFonts w:eastAsia="宋体" w:cs="Times New Roman"/>
      <w:sz w:val="30"/>
      <w:szCs w:val="20"/>
    </w:rPr>
  </w:style>
  <w:style w:type="paragraph" w:styleId="a4">
    <w:name w:val="Balloon Text"/>
    <w:basedOn w:val="a"/>
    <w:link w:val="Char0"/>
    <w:uiPriority w:val="99"/>
    <w:semiHidden/>
    <w:unhideWhenUsed/>
    <w:qFormat/>
    <w:rsid w:val="007E5739"/>
    <w:pPr>
      <w:spacing w:line="240" w:lineRule="auto"/>
    </w:pPr>
    <w:rPr>
      <w:sz w:val="18"/>
      <w:szCs w:val="18"/>
    </w:rPr>
  </w:style>
  <w:style w:type="paragraph" w:styleId="a5">
    <w:name w:val="footer"/>
    <w:basedOn w:val="a"/>
    <w:link w:val="Char1"/>
    <w:uiPriority w:val="99"/>
    <w:unhideWhenUsed/>
    <w:qFormat/>
    <w:rsid w:val="007E5739"/>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7E5739"/>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3"/>
    <w:uiPriority w:val="5"/>
    <w:qFormat/>
    <w:rsid w:val="007E5739"/>
    <w:pPr>
      <w:ind w:firstLineChars="0" w:firstLine="0"/>
      <w:jc w:val="left"/>
    </w:pPr>
    <w:rPr>
      <w:rFonts w:ascii="黑体" w:eastAsia="黑体" w:hAnsi="黑体" w:cstheme="majorBidi"/>
      <w:bCs/>
      <w:kern w:val="28"/>
      <w:szCs w:val="32"/>
    </w:rPr>
  </w:style>
  <w:style w:type="paragraph" w:styleId="a8">
    <w:name w:val="Title"/>
    <w:basedOn w:val="a"/>
    <w:next w:val="a"/>
    <w:link w:val="Char4"/>
    <w:uiPriority w:val="10"/>
    <w:qFormat/>
    <w:rsid w:val="007E5739"/>
    <w:pPr>
      <w:jc w:val="center"/>
    </w:pPr>
    <w:rPr>
      <w:rFonts w:asciiTheme="majorHAnsi" w:hAnsiTheme="majorHAnsi" w:cstheme="majorBidi"/>
      <w:bCs/>
      <w:szCs w:val="32"/>
    </w:rPr>
  </w:style>
  <w:style w:type="table" w:styleId="a9">
    <w:name w:val="Table Grid"/>
    <w:basedOn w:val="a1"/>
    <w:uiPriority w:val="39"/>
    <w:unhideWhenUsed/>
    <w:qFormat/>
    <w:rsid w:val="007E5739"/>
    <w:rPr>
      <w:rFonts w:asciiTheme="minorHAnsi" w:eastAsiaTheme="minorEastAsia"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qFormat/>
    <w:rsid w:val="007E5739"/>
    <w:rPr>
      <w:rFonts w:eastAsia="仿宋_GB2312"/>
      <w:sz w:val="18"/>
      <w:szCs w:val="18"/>
    </w:rPr>
  </w:style>
  <w:style w:type="character" w:customStyle="1" w:styleId="Char1">
    <w:name w:val="页脚 Char"/>
    <w:basedOn w:val="a0"/>
    <w:link w:val="a5"/>
    <w:uiPriority w:val="99"/>
    <w:qFormat/>
    <w:rsid w:val="007E5739"/>
    <w:rPr>
      <w:rFonts w:eastAsia="仿宋_GB2312"/>
      <w:sz w:val="18"/>
      <w:szCs w:val="18"/>
    </w:rPr>
  </w:style>
  <w:style w:type="character" w:customStyle="1" w:styleId="2Char">
    <w:name w:val="标题 2 Char"/>
    <w:basedOn w:val="a0"/>
    <w:link w:val="2"/>
    <w:uiPriority w:val="9"/>
    <w:qFormat/>
    <w:rsid w:val="007E5739"/>
    <w:rPr>
      <w:rFonts w:asciiTheme="majorHAnsi" w:eastAsia="楷体_GB2312" w:hAnsiTheme="majorHAnsi" w:cstheme="majorBidi"/>
      <w:bCs/>
      <w:sz w:val="32"/>
      <w:szCs w:val="32"/>
    </w:rPr>
  </w:style>
  <w:style w:type="character" w:customStyle="1" w:styleId="1Char">
    <w:name w:val="标题 1 Char"/>
    <w:basedOn w:val="a0"/>
    <w:link w:val="1"/>
    <w:uiPriority w:val="9"/>
    <w:qFormat/>
    <w:rsid w:val="007E5739"/>
    <w:rPr>
      <w:rFonts w:eastAsia="黑体"/>
      <w:bCs/>
      <w:kern w:val="44"/>
      <w:sz w:val="32"/>
      <w:szCs w:val="44"/>
    </w:rPr>
  </w:style>
  <w:style w:type="character" w:customStyle="1" w:styleId="Char4">
    <w:name w:val="标题 Char"/>
    <w:basedOn w:val="a0"/>
    <w:link w:val="a8"/>
    <w:uiPriority w:val="10"/>
    <w:qFormat/>
    <w:rsid w:val="007E5739"/>
    <w:rPr>
      <w:rFonts w:asciiTheme="majorHAnsi" w:eastAsia="仿宋_GB2312" w:hAnsiTheme="majorHAnsi" w:cstheme="majorBidi"/>
      <w:bCs/>
      <w:sz w:val="32"/>
      <w:szCs w:val="32"/>
    </w:rPr>
  </w:style>
  <w:style w:type="paragraph" w:styleId="aa">
    <w:name w:val="No Spacing"/>
    <w:uiPriority w:val="1"/>
    <w:qFormat/>
    <w:rsid w:val="007E5739"/>
    <w:pPr>
      <w:widowControl w:val="0"/>
      <w:spacing w:line="579" w:lineRule="exact"/>
      <w:jc w:val="center"/>
    </w:pPr>
    <w:rPr>
      <w:rFonts w:eastAsia="方正小标宋简体"/>
      <w:kern w:val="2"/>
      <w:sz w:val="44"/>
      <w:szCs w:val="22"/>
    </w:rPr>
  </w:style>
  <w:style w:type="character" w:customStyle="1" w:styleId="Char3">
    <w:name w:val="副标题 Char"/>
    <w:basedOn w:val="a0"/>
    <w:link w:val="a7"/>
    <w:uiPriority w:val="5"/>
    <w:qFormat/>
    <w:rsid w:val="007E5739"/>
    <w:rPr>
      <w:rFonts w:ascii="黑体" w:eastAsia="黑体" w:hAnsi="黑体" w:cstheme="majorBidi"/>
      <w:bCs/>
      <w:kern w:val="28"/>
      <w:szCs w:val="32"/>
    </w:rPr>
  </w:style>
  <w:style w:type="character" w:customStyle="1" w:styleId="fontstyle01">
    <w:name w:val="fontstyle01"/>
    <w:basedOn w:val="a0"/>
    <w:qFormat/>
    <w:rsid w:val="007E5739"/>
    <w:rPr>
      <w:rFonts w:ascii="仿宋_GB2312" w:eastAsia="仿宋_GB2312" w:hint="eastAsia"/>
      <w:color w:val="000000"/>
      <w:sz w:val="32"/>
      <w:szCs w:val="32"/>
    </w:rPr>
  </w:style>
  <w:style w:type="table" w:customStyle="1" w:styleId="10">
    <w:name w:val="网格型1"/>
    <w:basedOn w:val="a1"/>
    <w:uiPriority w:val="39"/>
    <w:unhideWhenUsed/>
    <w:qFormat/>
    <w:rsid w:val="007E5739"/>
    <w:rPr>
      <w:rFonts w:ascii="Calibri" w:eastAsia="宋体"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批注框文本 Char"/>
    <w:basedOn w:val="a0"/>
    <w:link w:val="a4"/>
    <w:uiPriority w:val="99"/>
    <w:semiHidden/>
    <w:qFormat/>
    <w:rsid w:val="007E5739"/>
    <w:rPr>
      <w:sz w:val="18"/>
      <w:szCs w:val="18"/>
    </w:rPr>
  </w:style>
  <w:style w:type="character" w:customStyle="1" w:styleId="Char">
    <w:name w:val="正文文本 Char"/>
    <w:basedOn w:val="a0"/>
    <w:link w:val="a3"/>
    <w:uiPriority w:val="99"/>
    <w:qFormat/>
    <w:rsid w:val="007E5739"/>
    <w:rPr>
      <w:rFonts w:eastAsia="宋体" w:cs="Times New Roman"/>
      <w:sz w:val="3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1935</TotalTime>
  <Pages>46</Pages>
  <Words>2627</Words>
  <Characters>14977</Characters>
  <Application>Microsoft Office Word</Application>
  <DocSecurity>0</DocSecurity>
  <Lines>124</Lines>
  <Paragraphs>35</Paragraphs>
  <ScaleCrop>false</ScaleCrop>
  <Company>JXJ</Company>
  <LinksUpToDate>false</LinksUpToDate>
  <CharactersWithSpaces>17569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邝炜宗</dc:creator>
  <cp:lastModifiedBy>邓玉珊</cp:lastModifiedBy>
  <cp:revision>10</cp:revision>
  <cp:lastPrinted>2024-05-15T08:36:00Z</cp:lastPrinted>
  <dcterms:created xsi:type="dcterms:W3CDTF">2024-03-04T10:06:00Z</dcterms:created>
  <dcterms:modified xsi:type="dcterms:W3CDTF">2024-06-27T03:27:00Z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